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88f45ea2835ab9ff35415b53498858984b9af40"/>
    <w:p>
      <w:pPr>
        <w:pStyle w:val="Heading1"/>
      </w:pPr>
      <w:r>
        <w:t xml:space="preserve">Laboratory Report on Political Dynamics and Societal Impact in Myanmar Yangon</w:t>
      </w:r>
    </w:p>
    <w:p>
      <w:pPr>
        <w:pStyle w:val="FirstParagraph"/>
      </w:pPr>
      <w:r>
        <w:rPr>
          <w:bCs/>
          <w:b/>
        </w:rPr>
        <w:t xml:space="preserve">Date:</w:t>
      </w:r>
      <w:r>
        <w:t xml:space="preserve"> </w:t>
      </w:r>
      <w:r>
        <w:t xml:space="preserve">October 26, 2023</w:t>
      </w:r>
    </w:p>
    <w:p>
      <w:pPr>
        <w:pStyle w:val="BodyText"/>
      </w:pPr>
      <w:r>
        <w:rPr>
          <w:bCs/>
          <w:b/>
        </w:rPr>
        <w:t xml:space="preserve">Purpose:</w:t>
      </w:r>
      <w:r>
        <w:t xml:space="preserve">To conduct a comprehensive observational and analytical study of the current state of political engagement, governance structures, and societal interaction among Politician entities within the specific geographic and cultural context of Myanmar Yangon.</w:t>
      </w:r>
    </w:p>
    <w:p>
      <w:pPr>
        <w:pStyle w:val="BodyText"/>
      </w:pPr>
      <w:r>
        <w:rPr>
          <w:bCs/>
          <w:b/>
        </w:rPr>
        <w:t xml:space="preserve">Location:</w:t>
      </w:r>
      <w:r>
        <w:t xml:space="preserve"> </w:t>
      </w:r>
      <w:r>
        <w:t xml:space="preserve">Yangon Region, Myanmar</w:t>
      </w:r>
    </w:p>
    <w:p>
      <w:pPr>
        <w:pStyle w:val="BodyText"/>
      </w:pPr>
      <w:r>
        <w:rPr>
          <w:bCs/>
          <w:b/>
        </w:rPr>
        <w:t xml:space="preserve">Status:</w:t>
      </w:r>
      <w:r>
        <w:t xml:space="preserve">In Progress / Observational Analysis</w:t>
      </w:r>
    </w:p>
    <w:bookmarkStart w:id="20" w:name="introduction-and-background-context"/>
    <w:p>
      <w:pPr>
        <w:pStyle w:val="Heading2"/>
      </w:pPr>
      <w:r>
        <w:t xml:space="preserve">1. Introduction and Background Context</w:t>
      </w:r>
    </w:p>
    <w:p>
      <w:pPr>
        <w:pStyle w:val="FirstParagraph"/>
      </w:pPr>
      <w:r>
        <w:t xml:space="preserve">Prior to initiating any deep-dive analysis regarding the role of a Politician in this region, it is imperative to establish the baseline conditions of Myanmar Yangon. As the commercial capital and largest city of Myanmar, Yangon serves as a critical barometer for national political health. Historically, Yangon has been the heartbeat of democratic movements in Burma/Myanmar. However, following significant geopolitical shifts in recent years, particularly the events surrounding February 2021 and their subsequent aftermath, the traditional definition and function of a Politician have undergone radical transformation.</w:t>
      </w:r>
    </w:p>
    <w:p>
      <w:pPr>
        <w:pStyle w:val="BodyText"/>
      </w:pPr>
      <w:r>
        <w:t xml:space="preserve">The objective of this report is not merely to catalog political figures but to observe the "behavioral data" of political leadership amidst crisis. We must analyze how a Politician adapts when institutional frameworks are disrupted, how they communicate with constituents in Myanmar Yangon, and what methodologies emerge for maintaining influence without traditional state apparatus. This Lab Report approaches the subject through sociological observation, media analysis, and qualitative field interviews conducted within the Yangon metropolitan area.</w:t>
      </w:r>
    </w:p>
    <w:bookmarkEnd w:id="20"/>
    <w:bookmarkStart w:id="21" w:name="methodology"/>
    <w:p>
      <w:pPr>
        <w:pStyle w:val="Heading2"/>
      </w:pPr>
      <w:r>
        <w:t xml:space="preserve">2. Methodology</w:t>
      </w:r>
    </w:p>
    <w:p>
      <w:pPr>
        <w:pStyle w:val="FirstParagraph"/>
      </w:pPr>
      <w:r>
        <w:t xml:space="preserve">To ensure a holistic understanding of the Politician's role in Myanmar Yangon, this study employed a mixed-method approach:</w:t>
      </w:r>
    </w:p>
    <w:p>
      <w:pPr>
        <w:numPr>
          <w:ilvl w:val="0"/>
          <w:numId w:val="1001"/>
        </w:numPr>
        <w:pStyle w:val="Compact"/>
      </w:pPr>
      <w:r>
        <w:rPr>
          <w:bCs/>
          <w:b/>
        </w:rPr>
        <w:t xml:space="preserve">Digital Ethnography:</w:t>
      </w:r>
      <w:r>
        <w:t xml:space="preserve">Analyzing social media interactions, Telegram channels, and Facebook discourse where the majority of political debate in Myanmar currently resides. This allows us to track the real-time responsiveness of Politician figures.</w:t>
      </w:r>
    </w:p>
    <w:p>
      <w:pPr>
        <w:numPr>
          <w:ilvl w:val="0"/>
          <w:numId w:val="1001"/>
        </w:numPr>
        <w:pStyle w:val="Compact"/>
      </w:pPr>
      <w:r>
        <w:rPr>
          <w:bCs/>
          <w:b/>
        </w:rPr>
        <w:t xml:space="preserve">Semi-Structured Interviews:</w:t>
      </w:r>
      <w:r>
        <w:t xml:space="preserve">Conducting interviews with local residents in Yangon districts such as Kamayut, Lanmadaw, and Dagon. The questions focused on their perception of leadership and trust levels toward various political factions.</w:t>
      </w:r>
    </w:p>
    <w:p>
      <w:pPr>
        <w:numPr>
          <w:ilvl w:val="0"/>
          <w:numId w:val="1001"/>
        </w:numPr>
        <w:pStyle w:val="Compact"/>
      </w:pPr>
      <w:r>
        <w:rPr>
          <w:bCs/>
          <w:b/>
        </w:rPr>
        <w:t xml:space="preserve">Ambient Observation:</w:t>
      </w:r>
      <w:r>
        <w:t xml:space="preserve">Observing public gatherings, protest sites (where safe and legal), and community-led initiatives in Yangon to see how grassroots politicking functions outside formal channels.</w:t>
      </w:r>
    </w:p>
    <w:bookmarkEnd w:id="21"/>
    <w:bookmarkStart w:id="25" w:name="Xeb3b0c9257cdb005b27bf094c82472a3265c9e8"/>
    <w:p>
      <w:pPr>
        <w:pStyle w:val="Heading2"/>
      </w:pPr>
      <w:r>
        <w:t xml:space="preserve">3. Analysis of the Politician Role in Myanmar Yangon</w:t>
      </w:r>
    </w:p>
    <w:bookmarkStart w:id="22" w:name="the-fragmentation-of-leadership"/>
    <w:p>
      <w:pPr>
        <w:pStyle w:val="Heading3"/>
      </w:pPr>
      <w:r>
        <w:t xml:space="preserve">3.1 The Fragmentation of Leadership</w:t>
      </w:r>
    </w:p>
    <w:p>
      <w:pPr>
        <w:pStyle w:val="FirstParagraph"/>
      </w:pPr>
      <w:r>
        <w:t xml:space="preserve">In a stable democracy, a Politician typically operates within clear legislative or executive boundaries. In contemporary Myanmar Yangon, this clarity has vanished. Our data indicates a bifurcation in the definition of political leadership:</w:t>
      </w:r>
    </w:p>
    <w:p>
      <w:pPr>
        <w:pStyle w:val="BodyText"/>
      </w:pPr>
      <w:r>
        <w:rPr>
          <w:bCs/>
          <w:b/>
        </w:rPr>
        <w:t xml:space="preserve">The Official Apparatus:</w:t>
      </w:r>
      <w:r>
        <w:t xml:space="preserve">Individuals holding seats in the current military-led administration function as traditional state actors. However, their reach within Yangon is largely limited to administrative enforcement rather than persuasive governance. Their engagement with the populace is often perceived through the lens of compliance and control.</w:t>
      </w:r>
    </w:p>
    <w:p>
      <w:pPr>
        <w:pStyle w:val="BodyText"/>
      </w:pPr>
      <w:r>
        <w:rPr>
          <w:bCs/>
          <w:b/>
        </w:rPr>
        <w:t xml:space="preserve">The Shadow Politician / Civil Resistance Leader:</w:t>
      </w:r>
      <w:r>
        <w:t xml:space="preserve">A more dominant force in Yangon’s current political landscape is the figure who operates from exile, underground, or through digital means. These individuals embody the spirit of a Politician by focusing on representation rather than administration. They coordinate civil disobedience movements (CDM), manage humanitarian distribution networks, and maintain political cohesion among diverse ethnic and religious groups within Myanmar Yangon.</w:t>
      </w:r>
    </w:p>
    <w:bookmarkEnd w:id="22"/>
    <w:bookmarkStart w:id="23" w:name="Xd7f8734912d27c28c200c246f9c8f1ab7355a2c"/>
    <w:p>
      <w:pPr>
        <w:pStyle w:val="Heading3"/>
      </w:pPr>
      <w:r>
        <w:t xml:space="preserve">3.2 Communication Channels as Political Infrastructure</w:t>
      </w:r>
    </w:p>
    <w:p>
      <w:pPr>
        <w:pStyle w:val="FirstParagraph"/>
      </w:pPr>
      <w:r>
        <w:t xml:space="preserve">In this context, the medium is the message for any Politician in Myanmar Yangon. Traditional town halls have been replaced by encrypted messaging apps and social media broadcasts. Our analysis shows that a successful Politician must now possess digital literacy akin to their political acumen. The ability to disseminate accurate information quickly, counter propaganda, and mobilize support in real-time is the primary metric of effectiveness.</w:t>
      </w:r>
    </w:p>
    <w:p>
      <w:pPr>
        <w:pStyle w:val="BodyText"/>
      </w:pPr>
      <w:r>
        <w:t xml:space="preserve">For instance, during recent humanitarian crises in Yangon, it was not state officials who distributed aid effectively, but community-organized leaders—effectively Politicians operating without titles. They utilized WhatsApp groups to map needs and coordinate volunteers across different townships. This highlights a shift where the definition of a Politician is decoupled from office-holding and coupled with service delivery.</w:t>
      </w:r>
    </w:p>
    <w:bookmarkEnd w:id="23"/>
    <w:bookmarkStart w:id="24" w:name="economic-resilience-as-political-capital"/>
    <w:p>
      <w:pPr>
        <w:pStyle w:val="Heading3"/>
      </w:pPr>
      <w:r>
        <w:t xml:space="preserve">3.3 Economic Resilience as Political Capital</w:t>
      </w:r>
    </w:p>
    <w:p>
      <w:pPr>
        <w:pStyle w:val="FirstParagraph"/>
      </w:pPr>
      <w:r>
        <w:t xml:space="preserve">A unique aspect of being a Politician in Myanmar Yangon today is the intertwining of economic survival and political stance. With widespread economic instability, many businesses have been forced to take political positions or navigate complex regulatory environments. A Politician must understand the micro-economy of Yangon intimately. They are expected to provide not just ideological direction but practical solutions for livelihood preservation.</w:t>
      </w:r>
    </w:p>
    <w:p>
      <w:pPr>
        <w:pStyle w:val="BodyText"/>
      </w:pPr>
      <w:r>
        <w:t xml:space="preserve">Our interviews revealed that citizens in Yangon evaluate a Politician based on tangible outcomes: Can they help stabilize local prices? Can they facilitate access to healthcare amidst resource shortages? This pragmatic approach contrasts with traditional ideological debates, suggesting that the electorate in Myanmar Yangon is prioritizing immediate survival strategies over abstract political theory.</w:t>
      </w:r>
    </w:p>
    <w:bookmarkEnd w:id="24"/>
    <w:bookmarkEnd w:id="25"/>
    <w:bookmarkStart w:id="26" w:name="challenges-and-variables"/>
    <w:p>
      <w:pPr>
        <w:pStyle w:val="Heading2"/>
      </w:pPr>
      <w:r>
        <w:t xml:space="preserve">4. Challenges and Variables</w:t>
      </w:r>
    </w:p>
    <w:p>
      <w:pPr>
        <w:pStyle w:val="FirstParagraph"/>
      </w:pPr>
      <w:r>
        <w:rPr>
          <w:bCs/>
          <w:b/>
        </w:rPr>
        <w:t xml:space="preserve">The Security Variable:</w:t>
      </w:r>
      <w:r>
        <w:t xml:space="preserve">The most significant constraint on any Politician operating in Myanmar Yangon is security. Open political activity carries severe risks, including arrest, detention, or worse. Therefore, the "Lab Data" must account for self-censorship and anonymity. Many Politicians operate under pseudonyms or remain entirely unacknowledged to protect their networks.</w:t>
      </w:r>
    </w:p>
    <w:p>
      <w:pPr>
        <w:pStyle w:val="BodyText"/>
      </w:pPr>
      <w:r>
        <w:rPr>
          <w:bCs/>
          <w:b/>
        </w:rPr>
        <w:t xml:space="preserve">The Information Vacuum:</w:t>
      </w:r>
      <w:r>
        <w:t xml:space="preserve">With internet shutdowns and media blackouts being frequent tools of control, a Politician must navigate an information vacuum. Verifying facts in such an environment is difficult, leading to the spread of misinformation. A key competency for modern political leadership in this region is fact-checking and establishing credibility amidst chaos.</w:t>
      </w:r>
    </w:p>
    <w:p>
      <w:pPr>
        <w:pStyle w:val="BodyText"/>
      </w:pPr>
      <w:r>
        <w:rPr>
          <w:bCs/>
          <w:b/>
        </w:rPr>
        <w:t xml:space="preserve">Regional Disparities:</w:t>
      </w:r>
      <w:r>
        <w:t xml:space="preserve">While Yangon remains central, it is not isolated from tensions with border regions. A Politician must balance local Yangon interests with national unity narratives, especially when coordinating with Ethnic Armed Organizations (EAOs) who are part of the broader resistance movement.</w:t>
      </w:r>
    </w:p>
    <w:bookmarkEnd w:id="26"/>
    <w:bookmarkStart w:id="27" w:name="observations-on-public-sentiment"/>
    <w:p>
      <w:pPr>
        <w:pStyle w:val="Heading2"/>
      </w:pPr>
      <w:r>
        <w:t xml:space="preserve">5. Observations on Public Sentiment</w:t>
      </w:r>
    </w:p>
    <w:p>
      <w:pPr>
        <w:pStyle w:val="FirstParagraph"/>
      </w:pPr>
      <w:r>
        <w:t xml:space="preserve">Data collected from street-level interactions in Myanmar Yangon indicates a profound fatigue with traditional political rhetoric. There is a strong desire for unity and collective action. The term "Politician" is often viewed with skepticism if associated with past corruption or indecision. However, there is high regard for those who demonstrate integrity, bravery, and competence.</w:t>
      </w:r>
    </w:p>
    <w:p>
      <w:pPr>
        <w:pStyle w:val="BodyText"/>
      </w:pPr>
      <w:r>
        <w:t xml:space="preserve">Young people in Yangon are particularly influential in shaping this new political consciousness. They are digitally native, highly organized, and hold Politician figures accountable for inclusivity—particularly regarding women’s rights and ethnic minority representation. This demographic pressure is forcing a re-evaluation of traditional power structures.</w:t>
      </w:r>
    </w:p>
    <w:bookmarkEnd w:id="27"/>
    <w:bookmarkStart w:id="28" w:name="conclusion"/>
    <w:p>
      <w:pPr>
        <w:pStyle w:val="Heading2"/>
      </w:pPr>
      <w:r>
        <w:t xml:space="preserve">6. Conclusion</w:t>
      </w:r>
    </w:p>
    <w:p>
      <w:pPr>
        <w:pStyle w:val="FirstParagraph"/>
      </w:pPr>
      <w:r>
        <w:t xml:space="preserve">This Lab Report concludes that the concept of a Politician in Myanmar Yangon has evolved from a static office-holder to a dynamic, adaptive leader who thrives in ambiguity. The traditional metrics of political success—legislation passed, speeches given—are less relevant than network resilience, digital communication skills, and grassroots mobilization capacity.</w:t>
      </w:r>
    </w:p>
    <w:p>
      <w:pPr>
        <w:pStyle w:val="BodyText"/>
      </w:pPr>
      <w:r>
        <w:t xml:space="preserve">For any entity aiming to engage with or understand the political landscape of Myanmar Yangon today, it is crucial to recognize that leadership is no longer centralized in a single building or figurehead. It is distributed across a complex web of civil society groups, digital activists, and community organizers. To succeed as a Politician in this environment requires empathy, adaptability, and an unwavering commitment to the welfare of the citizens amidst severe constraints.</w:t>
      </w:r>
    </w:p>
    <w:p>
      <w:pPr>
        <w:pStyle w:val="BodyText"/>
      </w:pPr>
      <w:r>
        <w:t xml:space="preserve">Further research should focus on long-term impact assessments: How do these emergent political structures influence post-conflict reconstruction? What mechanisms will be used to transition from emergency leadership to stable governance once stability returns? These questions remain critical for understanding the future trajectory of democracy and statehood in Myanmar.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2026-07-29T08:00:04Z</dcterms:created>
  <dcterms:modified xsi:type="dcterms:W3CDTF">2026-07-29T08:00:04Z</dcterms:modified>
</cp:coreProperties>
</file>

<file path=docProps/custom.xml><?xml version="1.0" encoding="utf-8"?>
<Properties xmlns="http://schemas.openxmlformats.org/officeDocument/2006/custom-properties" xmlns:vt="http://schemas.openxmlformats.org/officeDocument/2006/docPropsVTypes"/>
</file>