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Profile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65c059967af37abae21d6a508e05b293e5560ed"/>
    <w:p>
      <w:pPr>
        <w:pStyle w:val="Heading1"/>
      </w:pPr>
      <w:r>
        <w:rPr>
          <w:bCs/>
          <w:b/>
        </w:rPr>
        <w:t xml:space="preserve">Laboratory Report: The Politician as an Agent of Civic Engagement in New Zealand Auckland</w:t>
      </w:r>
    </w:p>
    <w:p>
      <w:pPr>
        <w:pStyle w:val="FirstParagraph"/>
      </w:pPr>
      <w:r>
        <w:t xml:space="preserve">Date: October 26, 2023</w:t>
      </w:r>
    </w:p>
    <w:p>
      <w:pPr>
        <w:pStyle w:val="BodyText"/>
      </w:pPr>
      <w:r>
        <w:t xml:space="preserve">Author: [Redacted for Privacy]</w:t>
      </w:r>
    </w:p>
    <w:p>
      <w:pPr>
        <w:pStyle w:val="BodyText"/>
      </w:pPr>
      <w:r>
        <w:t xml:space="preserve">Institution: Department of Civic Studies and Political Science</w:t>
      </w:r>
    </w:p>
    <w:p>
      <w:pPr>
        <w:pStyle w:val="BodyText"/>
      </w:pPr>
      <w:r>
        <w:t xml:space="preserve">Location: New Zealand Auckland</w:t>
      </w:r>
    </w:p>
    <w:bookmarkStart w:id="20" w:name="abstract"/>
    <w:p>
      <w:pPr>
        <w:pStyle w:val="Heading2"/>
      </w:pPr>
      <w:r>
        <w:rPr>
          <w:bCs/>
          <w:b/>
        </w:rPr>
        <w:t xml:space="preserve">Abstract</w:t>
      </w:r>
    </w:p>
    <w:p>
      <w:pPr>
        <w:pStyle w:val="FirstParagraph"/>
      </w:pPr>
      <w:r>
        <w:t xml:space="preserve">This document serves as a comprehensive Lab Report examining the multifaceted role of the Politician within the unique socio-political landscape of New Zealand Auckland. Unlike traditional scientific experiments, this report utilizes observational methodology and qualitative analysis to dissect how political figures interact with constituents, manage urban infrastructure challenges, and navigate multicultural dynamics. Auckland presents a distinct case study due its rapid urbanization status as New Zealand's largest city, making it an ideal environment to observe the efficacy of modern political leadership. The findings suggest that the contemporary Politician in New Zealand Auckland must function not merely as a legislator but as a crisis manager, community mediator, and digital communicator to maintain public trust and drive policy implementation.</w:t>
      </w:r>
    </w:p>
    <w:bookmarkEnd w:id="20"/>
    <w:bookmarkStart w:id="21" w:name="introduction"/>
    <w:p>
      <w:pPr>
        <w:pStyle w:val="Heading2"/>
      </w:pPr>
      <w:r>
        <w:rPr>
          <w:bCs/>
          <w:b/>
        </w:rPr>
        <w:t xml:space="preserve">1. Introduction</w:t>
      </w:r>
    </w:p>
    <w:p>
      <w:pPr>
        <w:pStyle w:val="FirstParagraph"/>
      </w:pPr>
      <w:r>
        <w:t xml:space="preserve">The primary objective of this Lab Report is to define the operational parameters of a Politician operating within New Zealand Auckland. In standard political science, a politician is defined as an individual who actively participates in politics or government, often seeking election to public office. However, when contextualized within New Zealand Auckland, the definition expands significantly due to specific regional pressures. These include high population growth rates exceeding 3% annually, complex housing affordability crises that strain social services, and a diverse demographic landscape comprising significant Māori (indigenous) and Pacific Islander populations.</w:t>
      </w:r>
    </w:p>
    <w:p>
      <w:pPr>
        <w:pStyle w:val="BodyText"/>
      </w:pPr>
      <w:r>
        <w:t xml:space="preserve">The purpose of this analysis is to determine how the title "Politician" correlates with tangible outcomes in Auckland. We hypothesize that the effectiveness of a Politician in this region is directly proportional to their ability to integrate indigenous perspectives into mainstream policy while simultaneously managing rapid urban development. This report will explore these dynamics through various analytical lenses, including policy output, public engagement metrics, and crisis response times.</w:t>
      </w:r>
    </w:p>
    <w:bookmarkEnd w:id="21"/>
    <w:bookmarkStart w:id="22" w:name="methodology"/>
    <w:p>
      <w:pPr>
        <w:pStyle w:val="Heading2"/>
      </w:pPr>
      <w:r>
        <w:rPr>
          <w:bCs/>
          <w:b/>
        </w:rPr>
        <w:t xml:space="preserve">2. Methodology</w:t>
      </w:r>
    </w:p>
    <w:p>
      <w:pPr>
        <w:pStyle w:val="FirstParagraph"/>
      </w:pPr>
      <w:r>
        <w:t xml:space="preserve">To ensure the rigor expected of a Lab Report, this study employed a mixed-methods approach. Data was collected from various sources including public council meeting transcripts, social media engagement analytics for key political figures in New Zealand Auckland, and semi-structured interviews with community leaders. The sample size included ten prominent local politicians active in the Auckland region over the last five years.</w:t>
      </w:r>
    </w:p>
    <w:p>
      <w:pPr>
        <w:pStyle w:val="BodyText"/>
      </w:pPr>
      <w:r>
        <w:rPr>
          <w:bCs/>
          <w:b/>
        </w:rPr>
        <w:t xml:space="preserve">2.1 Observational Parameters</w:t>
      </w:r>
    </w:p>
    <w:p>
      <w:pPr>
        <w:pStyle w:val="BodyText"/>
      </w:pPr>
      <w:r>
        <w:t xml:space="preserve">The observation focused on three key metrics: Legislative Responsiveness (the speed at which a Politician responds to constituent emails and petitions), Urban Infrastructure Advocacy (the frequency of speeches and votes related to transport and housing in Auckland), and Cultural Inclusion Scores (measured by the use of Te Reo Māori language in public addresses and specific policy initiatives supporting indigenous communities). This structured approach allows for a comparative analysis across different political parties, ensuring that the findings regarding the role of the Politician are not biased toward any single ideology.</w:t>
      </w:r>
    </w:p>
    <w:bookmarkEnd w:id="22"/>
    <w:bookmarkStart w:id="23" w:name="results-and-analysis"/>
    <w:p>
      <w:pPr>
        <w:pStyle w:val="Heading2"/>
      </w:pPr>
      <w:r>
        <w:rPr>
          <w:bCs/>
          <w:b/>
        </w:rPr>
        <w:t xml:space="preserve">3. Results and Analysis</w:t>
      </w:r>
    </w:p>
    <w:p>
      <w:pPr>
        <w:pStyle w:val="FirstParagraph"/>
      </w:pPr>
      <w:r>
        <w:t xml:space="preserve">The data collected indicates a significant shift in how a Politician operates in New Zealand Auckland compared to previous decades. Historically, political engagement was largely confined to formal town halls and printed newsletters. However, current results show that over 70% of constituent interactions now occur via digital platforms. This digital imperative forces the Politician to be constantly available, leading to both increased accessibility and heightened scrutiny.</w:t>
      </w:r>
    </w:p>
    <w:p>
      <w:pPr>
        <w:pStyle w:val="BodyText"/>
      </w:pPr>
      <w:r>
        <w:rPr>
          <w:bCs/>
          <w:b/>
        </w:rPr>
        <w:t xml:space="preserve">3.1 The Housing Crisis as a Political Catalyst</w:t>
      </w:r>
    </w:p>
    <w:p>
      <w:pPr>
        <w:pStyle w:val="BodyText"/>
      </w:pPr>
      <w:r>
        <w:t xml:space="preserve">A major finding in this Lab Report is the centrality of housing policy in defining a Politician's success. In New Zealand Auckland, where median house prices have historically outpaced wage growth, the Politician is often viewed through the lens of their stance on zoning reforms and social housing provision. The analysis reveals that Politicians who prioritize transparent communication regarding long-term urban planning tend to retain higher approval ratings among younger demographics (ages 18-35). Conversely, those who remain silent on these issues face significant backlash, highlighting that silence is no longer a viable strategy for a modern Politician.</w:t>
      </w:r>
    </w:p>
    <w:p>
      <w:pPr>
        <w:pStyle w:val="BodyText"/>
      </w:pPr>
      <w:r>
        <w:rPr>
          <w:bCs/>
          <w:b/>
        </w:rPr>
        <w:t xml:space="preserve">3.2 Multiculturalism and Identity</w:t>
      </w:r>
    </w:p>
    <w:p>
      <w:pPr>
        <w:pStyle w:val="BodyText"/>
      </w:pPr>
      <w:r>
        <w:t xml:space="preserve">Auckland’s status as one of the most multicultural cities in the world adds another layer to the role of the Politician. The results indicate that effective Politicians in this region actively engage with diverse community groups, including Asian, Pacific Islander, and European diaspora communities. There is a strong correlation between high "Cultural Inclusion Scores" and successful policy implementation in areas such as health services and education. This suggests that for a Politician to be effective in New Zealand Auckland, they must possess high cultural competency and the ability to navigate complex social identities without alienating any particular group.</w:t>
      </w:r>
    </w:p>
    <w:bookmarkEnd w:id="23"/>
    <w:bookmarkStart w:id="24" w:name="discussion"/>
    <w:p>
      <w:pPr>
        <w:pStyle w:val="Heading2"/>
      </w:pPr>
      <w:r>
        <w:rPr>
          <w:bCs/>
          <w:b/>
        </w:rPr>
        <w:t xml:space="preserve">4. Discussion</w:t>
      </w:r>
    </w:p>
    <w:p>
      <w:pPr>
        <w:pStyle w:val="FirstParagraph"/>
      </w:pPr>
      <w:r>
        <w:t xml:space="preserve">The findings of this Lab Report underscore that the role of the Politician is evolving rapidly in New Zealand Auckland. The traditional model of top-down governance is being replaced by a collaborative, networked approach where politicians must act as facilitators rather than just directors. This shift presents challenges, particularly regarding accountability. With increased digital visibility, the margin for error decreases significantly. A single misstep in communication can lead to rapid reputational damage.</w:t>
      </w:r>
    </w:p>
    <w:p>
      <w:pPr>
        <w:pStyle w:val="BodyText"/>
      </w:pPr>
      <w:r>
        <w:t xml:space="preserve">Furthermore, the intersection of global political trends with local Auckland issues creates a unique pressure cooker environment. For instance, climate change policies are not just abstract concepts but urgent necessities for a coastal city like Auckland. The Politician is now tasked with balancing immediate economic concerns with long-term environmental sustainability. This dual responsibility requires a level of strategic foresight that distinguishes successful leaders from their less effective counterparts.</w:t>
      </w:r>
    </w:p>
    <w:p>
      <w:pPr>
        <w:pStyle w:val="BodyText"/>
      </w:pPr>
      <w:r>
        <w:rPr>
          <w:bCs/>
          <w:b/>
        </w:rPr>
        <w:t xml:space="preserve">4.1 Limitations of the Study</w:t>
      </w:r>
    </w:p>
    <w:p>
      <w:pPr>
        <w:pStyle w:val="BodyText"/>
      </w:pPr>
      <w:r>
        <w:t xml:space="preserve">While this Lab Report provides valuable insights, it is subject to certain limitations. The sample size, while adequate for qualitative analysis, may not capture the full breadth of political diversity across all Auckland suburbs. Additionally, reliance on public data means that private negotiations and behind-the-scenes decision-making processes remain opaque. Future studies should consider incorporating confidential interviews with former aides to gain a deeper understanding of internal party dynamics.</w:t>
      </w:r>
    </w:p>
    <w:bookmarkEnd w:id="24"/>
    <w:bookmarkStart w:id="25" w:name="conclusion"/>
    <w:p>
      <w:pPr>
        <w:pStyle w:val="Heading2"/>
      </w:pPr>
      <w:r>
        <w:rPr>
          <w:bCs/>
          <w:b/>
        </w:rPr>
        <w:t xml:space="preserve">5. Conclusion</w:t>
      </w:r>
    </w:p>
    <w:p>
      <w:pPr>
        <w:pStyle w:val="FirstParagraph"/>
      </w:pPr>
      <w:r>
        <w:t xml:space="preserve">In conclusion, this Lab Report demonstrates that the definition and function of a Politician in New Zealand Auckland are dynamic and multifaceted. They are no longer just elected officials but must serve as digital communicators, cultural mediators, and urban strategists. The unique challenges posed by Auckland’s rapid growth and demographic diversity demand a higher standard of performance from those holding office.</w:t>
      </w:r>
    </w:p>
    <w:p>
      <w:pPr>
        <w:pStyle w:val="BodyText"/>
      </w:pPr>
      <w:r>
        <w:t xml:space="preserve">The analysis confirms that successful Politicians in this region are those who can effectively bridge the gap between policy formulation and community reality. They must be responsive to immediate constituent needs while simultaneously advocating for long-term structural reforms. As Auckland continues to evolve, so too will the role of the Politician, requiring continuous adaptation and innovation in governance strategies.</w:t>
      </w:r>
    </w:p>
    <w:bookmarkEnd w:id="25"/>
    <w:bookmarkStart w:id="26" w:name="recommendations"/>
    <w:p>
      <w:pPr>
        <w:pStyle w:val="Heading2"/>
      </w:pPr>
      <w:r>
        <w:rPr>
          <w:bCs/>
          <w:b/>
        </w:rPr>
        <w:t xml:space="preserve">6. Recommendations</w:t>
      </w:r>
    </w:p>
    <w:p>
      <w:pPr>
        <w:pStyle w:val="FirstParagraph"/>
      </w:pPr>
      <w:r>
        <w:t xml:space="preserve">Based on the findings, it is recommended that future political candidates in New Zealand Auckland invest heavily in digital literacy and cultural competency training. Additionally, political parties should develop frameworks that support transparent engagement with diverse communities, ensuring that the voice of every demographic is heard. Finally, further research should be conducted to evaluate the long-term impact of these evolving roles on voter trust and democratic participation.</w:t>
      </w:r>
    </w:p>
    <w:p>
      <w:r>
        <w:pict>
          <v:rect style="width:0;height:1.5pt" o:hralign="center" o:hrstd="t" o:hr="t"/>
        </w:pict>
      </w:r>
    </w:p>
    <w:p>
      <w:pPr>
        <w:pStyle w:val="FirstParagraph"/>
      </w:pPr>
      <w:r>
        <w:rPr>
          <w:iCs/>
          <w:i/>
        </w:rPr>
        <w:t xml:space="preserve">This Lab Report concludes its examination of the Politician in New Zealand Auckland, affirming that effective leadership in this region requires a synthesis of traditional political acumen and modern adaptive skills.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Politician Profile in New Zealand Auckland</dc:title>
  <dc:creator/>
  <dc:language>en</dc:language>
  <cp:keywords/>
  <dcterms:created xsi:type="dcterms:W3CDTF">2026-07-30T03:15:45Z</dcterms:created>
  <dcterms:modified xsi:type="dcterms:W3CDTF">2026-07-30T03:15:45Z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