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Leadership</w:t>
      </w:r>
      <w:r>
        <w:t xml:space="preserve"> </w:t>
      </w:r>
      <w:r>
        <w:t xml:space="preserve">Dynamics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74b2230769697531178f40bdb0c1792fe0d5433"/>
    <w:p>
      <w:pPr>
        <w:pStyle w:val="Heading1"/>
      </w:pPr>
      <w:r>
        <w:t xml:space="preserve">Laboratory Analysis Report on Political Leadership Profiles</w:t>
      </w:r>
    </w:p>
    <w:p>
      <w:pPr>
        <w:pStyle w:val="FirstParagraph"/>
      </w:pPr>
      <w:r>
        <w:rPr>
          <w:bCs/>
          <w:b/>
        </w:rPr>
        <w:t xml:space="preserve">Date:</w:t>
      </w:r>
      <w:r>
        <w:t xml:space="preserve"> </w:t>
      </w:r>
      <w:r>
        <w:t xml:space="preserve">May 24, 2024</w:t>
      </w:r>
      <w:r>
        <w:br/>
      </w:r>
      <w:r>
        <w:rPr>
          <w:bCs/>
          <w:b/>
        </w:rPr>
        <w:t xml:space="preserve">Title:</w:t>
      </w:r>
      <w:r>
        <w:t xml:space="preserve">Politician</w:t>
      </w:r>
      <w:r>
        <w:t xml:space="preserve"> </w:t>
      </w:r>
      <w:r>
        <w:t xml:space="preserve">Behavioral and Strategic Analysis within the Context of the</w:t>
      </w:r>
      <w:r>
        <w:t xml:space="preserve"> </w:t>
      </w:r>
      <w:r>
        <w:t xml:space="preserve">United Arab Emirates Dubai</w:t>
      </w:r>
      <w:r>
        <w:br/>
      </w:r>
      <w:r>
        <w:rPr>
          <w:bCs/>
          <w:b/>
        </w:rPr>
        <w:t xml:space="preserve">Prepared For:</w:t>
      </w:r>
      <w:r>
        <w:t xml:space="preserve"> </w:t>
      </w:r>
      <w:r>
        <w:t xml:space="preserve">Ministry of State for Government Development &amp; Policy Research Division</w:t>
      </w:r>
      <w:r>
        <w:br/>
      </w:r>
      <w:r>
        <w:rPr>
          <w:bCs/>
          <w:b/>
        </w:rPr>
        <w:t xml:space="preserve">Subject:</w:t>
      </w:r>
      <w:r>
        <w:t xml:space="preserve">Lab Report</w:t>
      </w:r>
      <w:r>
        <w:t xml:space="preserve">: Examination of Governance, Innovation, and Political Stability</w:t>
      </w:r>
      <w:r>
        <w:br/>
      </w:r>
    </w:p>
    <w:bookmarkStart w:id="20" w:name="abstract"/>
    <w:p>
      <w:pPr>
        <w:pStyle w:val="Heading2"/>
      </w:pPr>
      <w:r>
        <w:t xml:space="preserve">1.0 Abstract</w:t>
      </w:r>
    </w:p>
    <w:p>
      <w:pPr>
        <w:pStyle w:val="FirstParagraph"/>
      </w:pPr>
      <w:r>
        <w:t xml:space="preserve">This document serves as a comprehensive laboratory-style report analyzing the role, function, and impact of a modern</w:t>
      </w:r>
      <w:r>
        <w:t xml:space="preserve"> </w:t>
      </w:r>
      <w:r>
        <w:rPr>
          <w:bCs/>
          <w:b/>
        </w:rPr>
        <w:t xml:space="preserve">Politician</w:t>
      </w:r>
      <w:r>
        <w:t xml:space="preserve"> </w:t>
      </w:r>
      <w:r>
        <w:t xml:space="preserve">operating within the unique socio-political framework of the</w:t>
      </w:r>
      <w:r>
        <w:t xml:space="preserve"> </w:t>
      </w:r>
      <w:r>
        <w:rPr>
          <w:bCs/>
          <w:b/>
        </w:rPr>
        <w:t xml:space="preserve">United Arab Emirates Dubai</w:t>
      </w:r>
      <w:r>
        <w:t xml:space="preserve">. Unlike traditional political analysis which often focuses on partisan conflict or electoral competition, this study adopts an empirical approach to evaluate political leadership as a mechanism for governance, economic diversification, and social cohesion. The objective is to determine how strategic political decisions in</w:t>
      </w:r>
      <w:r>
        <w:t xml:space="preserve"> </w:t>
      </w:r>
      <w:r>
        <w:rPr>
          <w:bCs/>
          <w:b/>
        </w:rPr>
        <w:t xml:space="preserve">Dubai</w:t>
      </w:r>
      <w:r>
        <w:t xml:space="preserve"> </w:t>
      </w:r>
      <w:r>
        <w:t xml:space="preserve">contribute to the overarching stability of the</w:t>
      </w:r>
      <w:r>
        <w:t xml:space="preserve"> </w:t>
      </w:r>
      <w:r>
        <w:rPr>
          <w:bCs/>
          <w:b/>
        </w:rPr>
        <w:t xml:space="preserve">United Arab Emirates Dubai</w:t>
      </w:r>
      <w:r>
        <w:t xml:space="preserve"> </w:t>
      </w:r>
      <w:r>
        <w:t xml:space="preserve">region. Through qualitative assessment of policy implementation and quantitative review of economic indicators, this report establishes that effective political leadership in this jurisdiction is characterized by long-term visionary planning rather than short-term electoral gain.</w:t>
      </w:r>
    </w:p>
    <w:bookmarkEnd w:id="20"/>
    <w:bookmarkStart w:id="21" w:name="introduction"/>
    <w:p>
      <w:pPr>
        <w:pStyle w:val="Heading2"/>
      </w:pPr>
      <w:r>
        <w:t xml:space="preserve">2.0 Introduction</w:t>
      </w:r>
    </w:p>
    <w:p>
      <w:pPr>
        <w:pStyle w:val="FirstParagraph"/>
      </w:pPr>
      <w:r>
        <w:t xml:space="preserve">The political landscape of the world varies significantly depending on geographic and cultural contexts. In the case of the</w:t>
      </w:r>
      <w:r>
        <w:t xml:space="preserve"> </w:t>
      </w:r>
      <w:r>
        <w:rPr>
          <w:bCs/>
          <w:b/>
        </w:rPr>
        <w:t xml:space="preserve">United Arab Emirates Dubai</w:t>
      </w:r>
      <w:r>
        <w:t xml:space="preserve">, the political structure is defined by a federal monarchy system where leadership emphasizes continuity, pragmatism, and rapid modernization. The central subject of this</w:t>
      </w:r>
      <w:r>
        <w:t xml:space="preserve"> </w:t>
      </w:r>
      <w:r>
        <w:rPr>
          <w:bCs/>
          <w:b/>
        </w:rPr>
        <w:t xml:space="preserve">Lab Report</w:t>
      </w:r>
      <w:r>
        <w:t xml:space="preserve"> </w:t>
      </w:r>
      <w:r>
        <w:t xml:space="preserve">is the archetype of the</w:t>
      </w:r>
      <w:r>
        <w:t xml:space="preserve"> </w:t>
      </w:r>
      <w:r>
        <w:rPr>
          <w:bCs/>
          <w:b/>
        </w:rPr>
        <w:t xml:space="preserve">Politician</w:t>
      </w:r>
      <w:r>
        <w:t xml:space="preserve"> </w:t>
      </w:r>
      <w:r>
        <w:t xml:space="preserve">in this specific environment. Here, the term does not refer to a partisan actor but rather to a high-level administrator and statesman responsible for translating federal vision into local reality.</w:t>
      </w:r>
    </w:p>
    <w:p>
      <w:pPr>
        <w:pStyle w:val="BodyText"/>
      </w:pPr>
      <w:r>
        <w:t xml:space="preserve">The purpose of this analysis is to dissect the operational mechanics of political leadership in</w:t>
      </w:r>
      <w:r>
        <w:t xml:space="preserve"> </w:t>
      </w:r>
      <w:r>
        <w:rPr>
          <w:bCs/>
          <w:b/>
        </w:rPr>
        <w:t xml:space="preserve">Dubai</w:t>
      </w:r>
      <w:r>
        <w:t xml:space="preserve">. It seeks to answer how political actors navigate global pressures while maintaining cultural integrity. The hypothesis posits that the success of the</w:t>
      </w:r>
      <w:r>
        <w:t xml:space="preserve"> </w:t>
      </w:r>
      <w:r>
        <w:rPr>
          <w:bCs/>
          <w:b/>
        </w:rPr>
        <w:t xml:space="preserve">United Arab Emirates Dubai</w:t>
      </w:r>
      <w:r>
        <w:t xml:space="preserve"> </w:t>
      </w:r>
      <w:r>
        <w:t xml:space="preserve">model is directly correlated with a specific brand of political leadership that prioritizes innovation, international cooperation, and sustainable development.</w:t>
      </w:r>
    </w:p>
    <w:bookmarkEnd w:id="21"/>
    <w:bookmarkStart w:id="22" w:name="methodology"/>
    <w:p>
      <w:pPr>
        <w:pStyle w:val="Heading2"/>
      </w:pPr>
      <w:r>
        <w:t xml:space="preserve">3.0 Methodology</w:t>
      </w:r>
    </w:p>
    <w:p>
      <w:pPr>
        <w:pStyle w:val="FirstParagraph"/>
      </w:pPr>
      <w:r>
        <w:t xml:space="preserve">To ensure a rigorous evaluation suitable for a formal</w:t>
      </w:r>
      <w:r>
        <w:t xml:space="preserve"> </w:t>
      </w:r>
      <w:r>
        <w:rPr>
          <w:bCs/>
          <w:b/>
        </w:rPr>
        <w:t xml:space="preserve">Lab Report</w:t>
      </w:r>
      <w:r>
        <w:t xml:space="preserve">, this study employed a mixed-methods approach:</w:t>
      </w:r>
    </w:p>
    <w:p>
      <w:pPr>
        <w:numPr>
          <w:ilvl w:val="0"/>
          <w:numId w:val="1001"/>
        </w:numPr>
        <w:pStyle w:val="Compact"/>
      </w:pPr>
      <w:r>
        <w:rPr>
          <w:bCs/>
          <w:b/>
        </w:rPr>
        <w:t xml:space="preserve">Data Collection:</w:t>
      </w:r>
      <w:r>
        <w:t xml:space="preserve"> </w:t>
      </w:r>
      <w:r>
        <w:t xml:space="preserve">Analysis of official government white papers, economic development strategies (such as Dubai Economic Agenda D33), and public discourse records from the</w:t>
      </w:r>
      <w:r>
        <w:t xml:space="preserve"> </w:t>
      </w:r>
      <w:r>
        <w:rPr>
          <w:bCs/>
          <w:b/>
        </w:rPr>
        <w:t xml:space="preserve">United Arab Emirates Dubai</w:t>
      </w:r>
      <w:r>
        <w:t xml:space="preserve">.</w:t>
      </w:r>
    </w:p>
    <w:p>
      <w:pPr>
        <w:numPr>
          <w:ilvl w:val="0"/>
          <w:numId w:val="1001"/>
        </w:numPr>
        <w:pStyle w:val="Compact"/>
      </w:pPr>
      <w:r>
        <w:rPr>
          <w:bCs/>
          <w:b/>
        </w:rPr>
        <w:t xml:space="preserve">Candidate Profiling:</w:t>
      </w:r>
      <w:r>
        <w:t xml:space="preserve"> </w:t>
      </w:r>
      <w:r>
        <w:t xml:space="preserve">Examination of the biographical and strategic profiles of key political figures serving in federal and emirate-level capacities.</w:t>
      </w:r>
    </w:p>
    <w:p>
      <w:pPr>
        <w:numPr>
          <w:ilvl w:val="0"/>
          <w:numId w:val="1001"/>
        </w:numPr>
        <w:pStyle w:val="Compact"/>
      </w:pPr>
      <w:r>
        <w:t xml:space="preserve">&lt; comparative Analysis: Comparison of policy outcomes against stated political objectives to measure efficacy.</w:t>
      </w:r>
    </w:p>
    <w:bookmarkEnd w:id="22"/>
    <w:bookmarkStart w:id="26" w:name="observations-and-analysis"/>
    <w:p>
      <w:pPr>
        <w:pStyle w:val="Heading2"/>
      </w:pPr>
      <w:r>
        <w:t xml:space="preserve">4.0 Observations and Analysis</w:t>
      </w:r>
    </w:p>
    <w:bookmarkStart w:id="23" w:name="the-role-of-the-politician-in-governance"/>
    <w:p>
      <w:pPr>
        <w:pStyle w:val="Heading3"/>
      </w:pPr>
      <w:r>
        <w:t xml:space="preserve">4.1 The Role of the Politician in Governance</w:t>
      </w:r>
    </w:p>
    <w:p>
      <w:pPr>
        <w:pStyle w:val="FirstParagraph"/>
      </w:pPr>
      <w:r>
        <w:t xml:space="preserve">In the context of the</w:t>
      </w:r>
      <w:r>
        <w:t xml:space="preserve"> </w:t>
      </w:r>
      <w:r>
        <w:rPr>
          <w:bCs/>
          <w:b/>
        </w:rPr>
        <w:t xml:space="preserve">United Arab Emirates Dubai</w:t>
      </w:r>
      <w:r>
        <w:t xml:space="preserve">, the role of a</w:t>
      </w:r>
      <w:r>
        <w:t xml:space="preserve"> </w:t>
      </w:r>
      <w:r>
        <w:rPr>
          <w:bCs/>
          <w:b/>
        </w:rPr>
        <w:t xml:space="preserve">Politician</w:t>
      </w:r>
      <w:r>
        <w:t xml:space="preserve"> </w:t>
      </w:r>
      <w:r>
        <w:t xml:space="preserve">is distinct from Western democratic models. There is no electoral campaigning or partisan opposition. Instead, the political figure functions as a chief executive and visionary architect. The analysis reveals that successful politicians in this region are evaluated based on their ability to deliver tangible results: infrastructure efficiency, safety, and economic growth.</w:t>
      </w:r>
    </w:p>
    <w:p>
      <w:pPr>
        <w:pStyle w:val="BodyText"/>
      </w:pPr>
      <w:r>
        <w:t xml:space="preserve">The data indicates that political decisions in</w:t>
      </w:r>
      <w:r>
        <w:t xml:space="preserve"> </w:t>
      </w:r>
      <w:r>
        <w:rPr>
          <w:bCs/>
          <w:b/>
        </w:rPr>
        <w:t xml:space="preserve">Dubai</w:t>
      </w:r>
      <w:r>
        <w:t xml:space="preserve"> </w:t>
      </w:r>
      <w:r>
        <w:t xml:space="preserve">are highly centralized yet consultative. Leaders engage with stakeholders from various sectors—tourism, logistics, finance—to ensure policies are viable. This collaborative governance model minimizes friction and accelerates implementation speed.</w:t>
      </w:r>
    </w:p>
    <w:bookmarkEnd w:id="23"/>
    <w:bookmarkStart w:id="24" w:name="X263f959b09492afeb568304792eec8e59289009"/>
    <w:p>
      <w:pPr>
        <w:pStyle w:val="Heading3"/>
      </w:pPr>
      <w:r>
        <w:t xml:space="preserve">4.2 Economic Diversification as Political Strategy</w:t>
      </w:r>
    </w:p>
    <w:p>
      <w:pPr>
        <w:pStyle w:val="FirstParagraph"/>
      </w:pPr>
      <w:r>
        <w:t xml:space="preserve">A critical variable in this report is economic policy. Historically reliant on oil, the political leadership of the</w:t>
      </w:r>
      <w:r>
        <w:t xml:space="preserve"> </w:t>
      </w:r>
      <w:r>
        <w:rPr>
          <w:bCs/>
          <w:b/>
        </w:rPr>
        <w:t xml:space="preserve">United Arab Emirates Dubai</w:t>
      </w:r>
      <w:r>
        <w:t xml:space="preserve"> </w:t>
      </w:r>
      <w:r>
        <w:t xml:space="preserve">has aggressively pursued diversification. This was not merely an economic choice but a profound political maneuver to ensure long-term national security and stability.</w:t>
      </w:r>
    </w:p>
    <w:p>
      <w:pPr>
        <w:pStyle w:val="BodyText"/>
      </w:pPr>
      <w:r>
        <w:t xml:space="preserve">The creation of free zones, such as the Dubai International Financial Centre (DIFC), demonstrates how political will is converted into legal frameworks that attract global talent. The</w:t>
      </w:r>
      <w:r>
        <w:t xml:space="preserve"> </w:t>
      </w:r>
      <w:r>
        <w:rPr>
          <w:bCs/>
          <w:b/>
        </w:rPr>
        <w:t xml:space="preserve">Politician</w:t>
      </w:r>
      <w:r>
        <w:t xml:space="preserve"> </w:t>
      </w:r>
      <w:r>
        <w:t xml:space="preserve">here acts as a bridge between local traditions and global capitalism, ensuring that foreign investment aligns with national values.</w:t>
      </w:r>
    </w:p>
    <w:bookmarkEnd w:id="24"/>
    <w:bookmarkStart w:id="25" w:name="X07e45906c03775e9310a3600ea75c275c4e4c7f"/>
    <w:p>
      <w:pPr>
        <w:pStyle w:val="Heading3"/>
      </w:pPr>
      <w:r>
        <w:t xml:space="preserve">4.3 Social Cohesion and Cultural Preservation</w:t>
      </w:r>
    </w:p>
    <w:p>
      <w:pPr>
        <w:pStyle w:val="FirstParagraph"/>
      </w:pPr>
      <w:r>
        <w:t xml:space="preserve">A key metric for success in this study is social stability. The</w:t>
      </w:r>
      <w:r>
        <w:t xml:space="preserve"> </w:t>
      </w:r>
      <w:r>
        <w:rPr>
          <w:bCs/>
          <w:b/>
        </w:rPr>
        <w:t xml:space="preserve">United Arab Emirates Dubai</w:t>
      </w:r>
      <w:r>
        <w:t xml:space="preserve"> </w:t>
      </w:r>
      <w:r>
        <w:t xml:space="preserve">hosts a diverse population where expatriates make up a significant majority of the residents. The political strategy focuses on creating an inclusive environment while preserving Emirati identity.</w:t>
      </w:r>
    </w:p>
    <w:p>
      <w:pPr>
        <w:pStyle w:val="BodyText"/>
      </w:pPr>
      <w:r>
        <w:t xml:space="preserve">The behavior and rhetoric of political leaders in this region consistently emphasize tolerance, coexistence, and respect for local customs. This approach mitigates potential social tensions and fosters a unique social contract where loyalty to the state is exchanged for high standards of living and security.</w:t>
      </w:r>
    </w:p>
    <w:bookmarkEnd w:id="25"/>
    <w:bookmarkEnd w:id="26"/>
    <w:bookmarkStart w:id="27" w:name="results"/>
    <w:p>
      <w:pPr>
        <w:pStyle w:val="Heading2"/>
      </w:pPr>
      <w:r>
        <w:t xml:space="preserve">5.0 Results</w:t>
      </w:r>
    </w:p>
    <w:p>
      <w:pPr>
        <w:pStyle w:val="FirstParagraph"/>
      </w:pPr>
      <w:r>
        <w:t xml:space="preserve">The analysis yields several key findings regarding the effectiveness of political leadership in the target jurisdiction:</w:t>
      </w:r>
    </w:p>
    <w:p>
      <w:pPr>
        <w:numPr>
          <w:ilvl w:val="0"/>
          <w:numId w:val="1002"/>
        </w:numPr>
        <w:pStyle w:val="Compact"/>
      </w:pPr>
      <w:r>
        <w:rPr>
          <w:bCs/>
          <w:b/>
        </w:rPr>
        <w:t xml:space="preserve">Predictability:</w:t>
      </w:r>
      <w:r>
        <w:t xml:space="preserve"> </w:t>
      </w:r>
      <w:r>
        <w:t xml:space="preserve">Political decisions in the</w:t>
      </w:r>
      <w:r>
        <w:t xml:space="preserve"> </w:t>
      </w:r>
      <w:r>
        <w:rPr>
          <w:bCs/>
          <w:b/>
        </w:rPr>
        <w:t xml:space="preserve">United Arab Emirates Dubai</w:t>
      </w:r>
      <w:r>
        <w:t xml:space="preserve"> </w:t>
      </w:r>
      <w:r>
        <w:t xml:space="preserve">are characterized by long-term consistency. This predictability is highly valued by international investors and partners.</w:t>
      </w:r>
    </w:p>
    <w:p>
      <w:pPr>
        <w:numPr>
          <w:ilvl w:val="0"/>
          <w:numId w:val="1002"/>
        </w:numPr>
        <w:pStyle w:val="Compact"/>
      </w:pPr>
      <w:r>
        <w:rPr>
          <w:bCs/>
          <w:b/>
        </w:rPr>
        <w:t xml:space="preserve">Innovation Adoption:</w:t>
      </w:r>
      <w:r>
        <w:t xml:space="preserve"> </w:t>
      </w:r>
      <w:r>
        <w:t xml:space="preserve">The political class actively embraces technological innovation (e.g., AI ministries, smart city initiatives), positioning</w:t>
      </w:r>
      <w:r>
        <w:t xml:space="preserve"> </w:t>
      </w:r>
      <w:r>
        <w:rPr>
          <w:bCs/>
          <w:b/>
        </w:rPr>
        <w:t xml:space="preserve">Dubai</w:t>
      </w:r>
      <w:r>
        <w:t xml:space="preserve"> </w:t>
      </w:r>
      <w:r>
        <w:t xml:space="preserve">as a global hub for future technologies.</w:t>
      </w:r>
    </w:p>
    <w:p>
      <w:pPr>
        <w:numPr>
          <w:ilvl w:val="0"/>
          <w:numId w:val="1002"/>
        </w:numPr>
        <w:pStyle w:val="Compact"/>
      </w:pPr>
      <w:r>
        <w:rPr>
          <w:bCs/>
          <w:b/>
        </w:rPr>
        <w:t xml:space="preserve">Crisis Management:</w:t>
      </w:r>
      <w:r>
        <w:t xml:space="preserve"> </w:t>
      </w:r>
      <w:r>
        <w:t xml:space="preserve">During global crises, such as the recent pandemic, political leadership demonstrated rapid adaptability, ensuring public health and economic resilience. This reinforces public trust in the political system.</w:t>
      </w:r>
    </w:p>
    <w:bookmarkEnd w:id="27"/>
    <w:bookmarkStart w:id="28" w:name="discussion"/>
    <w:p>
      <w:pPr>
        <w:pStyle w:val="Heading2"/>
      </w:pPr>
      <w:r>
        <w:t xml:space="preserve">6.0 Discussion</w:t>
      </w:r>
    </w:p>
    <w:p>
      <w:pPr>
        <w:pStyle w:val="FirstParagraph"/>
      </w:pPr>
      <w:r>
        <w:t xml:space="preserve">The findings suggest that the definition of a successful</w:t>
      </w:r>
      <w:r>
        <w:t xml:space="preserve"> </w:t>
      </w:r>
      <w:r>
        <w:rPr>
          <w:bCs/>
          <w:b/>
        </w:rPr>
        <w:t xml:space="preserve">Politician</w:t>
      </w:r>
      <w:r>
        <w:t xml:space="preserve"> </w:t>
      </w:r>
      <w:r>
        <w:t xml:space="preserve">in this context is rooted in service and vision rather than persuasion through debate. The political ecosystem in the</w:t>
      </w:r>
      <w:r>
        <w:t xml:space="preserve"> </w:t>
      </w:r>
      <w:r>
        <w:rPr>
          <w:bCs/>
          <w:b/>
        </w:rPr>
        <w:t xml:space="preserve">United Arab Emirates Dubai</w:t>
      </w:r>
      <w:r>
        <w:t xml:space="preserve"> </w:t>
      </w:r>
      <w:r>
        <w:t xml:space="preserve">rewards competence, integrity, and strategic foresight. The absence of electoral cycles allows for policies that may have long gestation periods but yield significant societal benefits.</w:t>
      </w:r>
    </w:p>
    <w:p>
      <w:pPr>
        <w:pStyle w:val="BodyText"/>
      </w:pPr>
      <w:r>
        <w:t xml:space="preserve">Furthermore, the integration of federal mandates with local emirate initiatives creates a synergistic effect. While the federal government sets broad foreign policy and defense strategies, local political leaders in</w:t>
      </w:r>
      <w:r>
        <w:t xml:space="preserve"> </w:t>
      </w:r>
      <w:r>
        <w:rPr>
          <w:bCs/>
          <w:b/>
        </w:rPr>
        <w:t xml:space="preserve">Dubai</w:t>
      </w:r>
      <w:r>
        <w:t xml:space="preserve"> </w:t>
      </w:r>
      <w:r>
        <w:t xml:space="preserve">have the autonomy to experiment with urban planning and economic incentives that push boundaries.</w:t>
      </w:r>
    </w:p>
    <w:bookmarkEnd w:id="28"/>
    <w:bookmarkStart w:id="29" w:name="conclusion"/>
    <w:p>
      <w:pPr>
        <w:pStyle w:val="Heading2"/>
      </w:pPr>
      <w:r>
        <w:t xml:space="preserve">7.0 Conclusion</w:t>
      </w:r>
    </w:p>
    <w:p>
      <w:pPr>
        <w:pStyle w:val="FirstParagraph"/>
      </w:pPr>
      <w:r>
        <w:t xml:space="preserve">This</w:t>
      </w:r>
      <w:r>
        <w:t xml:space="preserve"> </w:t>
      </w:r>
      <w:r>
        <w:rPr>
          <w:bCs/>
          <w:b/>
        </w:rPr>
        <w:t xml:space="preserve">Lab Report</w:t>
      </w:r>
      <w:r>
        <w:t xml:space="preserve"> </w:t>
      </w:r>
      <w:r>
        <w:t xml:space="preserve">concludes that the political structure of the</w:t>
      </w:r>
      <w:r>
        <w:t xml:space="preserve"> </w:t>
      </w:r>
      <w:r>
        <w:rPr>
          <w:bCs/>
          <w:b/>
        </w:rPr>
        <w:t xml:space="preserve">United Arab Emirates Dubai</w:t>
      </w:r>
      <w:r>
        <w:t xml:space="preserve"> </w:t>
      </w:r>
      <w:r>
        <w:t xml:space="preserve">provides a robust framework for effective governance. The primary actors, identified herein as the modern</w:t>
      </w:r>
      <w:r>
        <w:t xml:space="preserve"> </w:t>
      </w:r>
      <w:r>
        <w:rPr>
          <w:bCs/>
          <w:b/>
        </w:rPr>
        <w:t xml:space="preserve">Politician</w:t>
      </w:r>
      <w:r>
        <w:t xml:space="preserve">, operate within a system that prioritizes stability, progress, and cultural preservation. The empirical evidence supports the view that this model is highly effective in achieving its stated goals of economic competitiveness and social harmony.</w:t>
      </w:r>
    </w:p>
    <w:p>
      <w:pPr>
        <w:pStyle w:val="BodyText"/>
      </w:pPr>
      <w:r>
        <w:t xml:space="preserve">The unique combination of traditional leadership values with aggressive modernization strategies makes the political landscape in</w:t>
      </w:r>
      <w:r>
        <w:t xml:space="preserve"> </w:t>
      </w:r>
      <w:r>
        <w:rPr>
          <w:bCs/>
          <w:b/>
        </w:rPr>
        <w:t xml:space="preserve">Dubai</w:t>
      </w:r>
      <w:r>
        <w:t xml:space="preserve"> </w:t>
      </w:r>
      <w:r>
        <w:t xml:space="preserve">a case study in adaptive governance. For future research, it is recommended to analyze the succession mechanisms within this political framework and their impact on long-term policy continuity.</w:t>
      </w:r>
    </w:p>
    <w:bookmarkEnd w:id="29"/>
    <w:bookmarkStart w:id="30" w:name="references"/>
    <w:p>
      <w:pPr>
        <w:pStyle w:val="Heading2"/>
      </w:pPr>
      <w:r>
        <w:t xml:space="preserve">8.0 References</w:t>
      </w:r>
    </w:p>
    <w:p>
      <w:pPr>
        <w:pStyle w:val="FirstParagraph"/>
      </w:pPr>
      <w:r>
        <w:rPr>
          <w:iCs/>
          <w:i/>
        </w:rPr>
        <w:t xml:space="preserve">(Note: In a formal academic setting, specific citations would be included here. For the purpose of this template, general reference categories are listed.)</w:t>
      </w:r>
    </w:p>
    <w:p>
      <w:pPr>
        <w:numPr>
          <w:ilvl w:val="0"/>
          <w:numId w:val="1003"/>
        </w:numPr>
        <w:pStyle w:val="Compact"/>
      </w:pPr>
      <w:r>
        <w:t xml:space="preserve">Strategies for Economic Development in the UAE (2023-2033).</w:t>
      </w:r>
    </w:p>
    <w:p>
      <w:pPr>
        <w:numPr>
          <w:ilvl w:val="0"/>
          <w:numId w:val="1003"/>
        </w:numPr>
        <w:pStyle w:val="Compact"/>
      </w:pPr>
      <w:r>
        <w:t xml:space="preserve">Dubai Economic Agenda D33 Official Reports.</w:t>
      </w:r>
    </w:p>
    <w:p>
      <w:pPr>
        <w:numPr>
          <w:ilvl w:val="0"/>
          <w:numId w:val="1003"/>
        </w:numPr>
        <w:pStyle w:val="Compact"/>
      </w:pPr>
      <w:r>
        <w:t xml:space="preserve">Federal National Council Proceedings and Policy Resolutions.</w:t>
      </w:r>
    </w:p>
    <w:p>
      <w:pPr>
        <w:numPr>
          <w:ilvl w:val="0"/>
          <w:numId w:val="1003"/>
        </w:numPr>
        <w:pStyle w:val="Compact"/>
      </w:pPr>
      <w:r>
        <w:t xml:space="preserve">Socio-Economic Impact Assessments of Federal Reforms.</w:t>
      </w:r>
    </w:p>
    <w:p>
      <w:pPr>
        <w:pStyle w:val="FirstParagraph"/>
      </w:pPr>
      <w:r>
        <w:rPr>
          <w:bCs/>
          <w:b/>
        </w:rPr>
        <w:t xml:space="preserve">End of Lab Report</w:t>
      </w:r>
      <w:r>
        <w:br/>
      </w:r>
      <w:r>
        <w:t xml:space="preserve">Document Classification: Public Sector Analysis</w:t>
      </w:r>
      <w:r>
        <w:br/>
      </w:r>
      <w:r>
        <w:t xml:space="preserve">Jurisdiction Focus:</w:t>
      </w:r>
      <w:r>
        <w:t xml:space="preserve">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Leadership Dynamics in the United Arab Emirates Dubai</dc:title>
  <dc:creator/>
  <dc:language>en</dc:language>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