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Efficacy</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Manchester</w:t>
      </w:r>
    </w:p>
    <w:p>
      <w:pPr>
        <w:pStyle w:val="FirstParagraph"/>
      </w:pPr>
      <w:r>
        <w:t xml:space="preserve">```html</w:t>
      </w:r>
    </w:p>
    <w:bookmarkStart w:id="28" w:name="X79573f6bf28090699e9f990d0be3da3de6f6a8a"/>
    <w:p>
      <w:pPr>
        <w:pStyle w:val="Heading1"/>
      </w:pPr>
      <w:r>
        <w:t xml:space="preserve">Laboratory Report on Political Efficacy and Community Engagement in the United Kingdom Manchester</w:t>
      </w:r>
    </w:p>
    <w:p>
      <w:pPr>
        <w:pStyle w:val="FirstParagraph"/>
      </w:pPr>
      <w:r>
        <w:rPr>
          <w:bCs/>
          <w:b/>
        </w:rPr>
        <w:t xml:space="preserve">Date:</w:t>
      </w:r>
      <w:r>
        <w:t xml:space="preserve"> </w:t>
      </w:r>
      <w:r>
        <w:t xml:space="preserve">October 26, 2023</w:t>
      </w:r>
    </w:p>
    <w:p>
      <w:pPr>
        <w:pStyle w:val="BodyText"/>
      </w:pPr>
      <w:r>
        <w:br/>
      </w:r>
    </w:p>
    <w:bookmarkStart w:id="20" w:name="Xa9f3fd7be5fde38f63bfeeb910b004ce7182b08"/>
    <w:p>
      <w:pPr>
        <w:pStyle w:val="Heading3"/>
      </w:pPr>
      <w:r>
        <w:t xml:space="preserve">I. ABSTRACT OF THE POLITICIAN STUDY IN UNITED KINGDOM MANCHESTER</w:t>
      </w:r>
    </w:p>
    <w:p>
      <w:pPr>
        <w:pStyle w:val="FirstParagraph"/>
      </w:pPr>
      <w:r>
        <w:t xml:space="preserve">This laboratory report serves as a comprehensive analysis of the political behaviors, legislative effectiveness, and community engagement metrics associated with an archetype of a modern</w:t>
      </w:r>
      <w:r>
        <w:t xml:space="preserve"> </w:t>
      </w:r>
      <w:r>
        <w:rPr>
          <w:bCs/>
          <w:b/>
        </w:rPr>
        <w:t xml:space="preserve">POLITICIAN</w:t>
      </w:r>
      <w:r>
        <w:t xml:space="preserve"> </w:t>
      </w:r>
      <w:r>
        <w:t xml:space="preserve">operating within the dynamic urban environment of</w:t>
      </w:r>
      <w:r>
        <w:t xml:space="preserve"> </w:t>
      </w:r>
      <w:r>
        <w:rPr>
          <w:bCs/>
          <w:b/>
        </w:rPr>
        <w:t xml:space="preserve">UNITED KINGDOM MANCHESTER</w:t>
      </w:r>
      <w:r>
        <w:t xml:space="preserve">. As Manchester stands as one of the most significant metropolitan hubs in Great Britain, characterized by its industrial heritage and rapidly evolving digital economy, the role of local governance becomes increasingly complex. The primary objective of this experiment was to observe how a designated</w:t>
      </w:r>
      <w:r>
        <w:t xml:space="preserve"> </w:t>
      </w:r>
      <w:r>
        <w:rPr>
          <w:bCs/>
          <w:b/>
        </w:rPr>
        <w:t xml:space="preserve">POLITICIAN</w:t>
      </w:r>
      <w:r>
        <w:t xml:space="preserve"> </w:t>
      </w:r>
      <w:r>
        <w:t xml:space="preserve">navigates constituency services, policy implementation regarding housing and transport infrastructure in United Kingdom Manchester, and public relations management. By utilizing qualitative observation methods mixed with quantitative data from civic participation indices, this document aims to establish a baseline for effective political performance in the specific socio-economic context of United Kingdom Manchester.</w:t>
      </w:r>
    </w:p>
    <w:bookmarkEnd w:id="20"/>
    <w:bookmarkStart w:id="21" w:name="X62900abdab84d04499c91b9193e204564cd7f09"/>
    <w:p>
      <w:pPr>
        <w:pStyle w:val="Heading3"/>
      </w:pPr>
      <w:r>
        <w:t xml:space="preserve">II. INTRODUCTION AND CONTEXTUAL BACKGROUND IN UNITED KINGDOM MANCHESTER</w:t>
      </w:r>
    </w:p>
    <w:p>
      <w:pPr>
        <w:pStyle w:val="FirstParagraph"/>
      </w:pPr>
      <w:r>
        <w:t xml:space="preserve">The introduction to this laboratory report establishes the fundamental premise that modern governance requires a delicate balance between bureaucratic adherence and grassroots connectivity. The setting, United Kingdom Manchester, provides a unique testing ground for these political dynamics due to its diverse demographic makeup and high population density. A</w:t>
      </w:r>
      <w:r>
        <w:t xml:space="preserve"> </w:t>
      </w:r>
      <w:r>
        <w:rPr>
          <w:bCs/>
          <w:b/>
        </w:rPr>
        <w:t xml:space="preserve">POLITICIAN</w:t>
      </w:r>
      <w:r>
        <w:t xml:space="preserve"> </w:t>
      </w:r>
      <w:r>
        <w:t xml:space="preserve">representing or operating within United Kingdom Manchester must address specific challenges, including urban regeneration projects in the city center versus suburban developments in Greater Manchester.</w:t>
      </w:r>
    </w:p>
    <w:p>
      <w:pPr>
        <w:pStyle w:val="BodyText"/>
      </w:pPr>
      <w:r>
        <w:t xml:space="preserve">In this context, a</w:t>
      </w:r>
      <w:r>
        <w:t xml:space="preserve"> </w:t>
      </w:r>
      <w:r>
        <w:rPr>
          <w:bCs/>
          <w:b/>
        </w:rPr>
        <w:t xml:space="preserve">POLITICIAN</w:t>
      </w:r>
      <w:r>
        <w:t xml:space="preserve"> </w:t>
      </w:r>
      <w:r>
        <w:t xml:space="preserve">is not merely a figurehead but an active agent of change. The history of United Kingdom Manchester includes significant milestones such as the 2002 Commonwealth Games and recent large-scale university expansions, all of which have reshaped the political landscape. Therefore, this report investigates how a</w:t>
      </w:r>
      <w:r>
        <w:t xml:space="preserve"> </w:t>
      </w:r>
      <w:r>
        <w:rPr>
          <w:bCs/>
          <w:b/>
        </w:rPr>
        <w:t xml:space="preserve">POLITICIAN</w:t>
      </w:r>
      <w:r>
        <w:t xml:space="preserve"> </w:t>
      </w:r>
      <w:r>
        <w:t xml:space="preserve">adapts to these shifts. We hypothesize that successful political actors in United Kingdom Manchester must prioritize transparency and direct community consultation over traditional top-down governance models.</w:t>
      </w:r>
    </w:p>
    <w:bookmarkEnd w:id="21"/>
    <w:bookmarkStart w:id="22" w:name="Xaba7f5ce51897d9134c55a087b31331b022fbb9"/>
    <w:p>
      <w:pPr>
        <w:pStyle w:val="Heading3"/>
      </w:pPr>
      <w:r>
        <w:t xml:space="preserve">III. METHODOLOGY FOR OBSERVING THE POLITICIAN IN UNITED KINGDOM MANCHESTER</w:t>
      </w:r>
    </w:p>
    <w:p>
      <w:pPr>
        <w:pStyle w:val="FirstParagraph"/>
      </w:pPr>
      <w:r>
        <w:t xml:space="preserve">The methodology employed for this laboratory report utilized a multi-faceted approach to observe the activities and impacts of a selected</w:t>
      </w:r>
      <w:r>
        <w:t xml:space="preserve"> </w:t>
      </w:r>
      <w:r>
        <w:rPr>
          <w:bCs/>
          <w:b/>
        </w:rPr>
        <w:t xml:space="preserve">POLITICIAN</w:t>
      </w:r>
      <w:r>
        <w:t xml:space="preserve">. The study was conducted over a period of six months, focusing specifically on the electoral wards within United Kingdom Manchester that exhibit high voter turnover.</w:t>
      </w:r>
    </w:p>
    <w:p>
      <w:pPr>
        <w:numPr>
          <w:ilvl w:val="0"/>
          <w:numId w:val="1001"/>
        </w:numPr>
        <w:pStyle w:val="Compact"/>
      </w:pPr>
      <w:r>
        <w:rPr>
          <w:bCs/>
          <w:b/>
        </w:rPr>
        <w:t xml:space="preserve">Data Collection:</w:t>
      </w:r>
      <w:r>
        <w:t xml:space="preserve"> </w:t>
      </w:r>
      <w:r>
        <w:t xml:space="preserve">We analyzed public speeches, town hall meeting transcripts, and policy documents issued by the</w:t>
      </w:r>
      <w:r>
        <w:t xml:space="preserve"> </w:t>
      </w:r>
      <w:r>
        <w:rPr>
          <w:bCs/>
          <w:b/>
        </w:rPr>
        <w:t xml:space="preserve">POLITICIAN</w:t>
      </w:r>
      <w:r>
        <w:t xml:space="preserve">. All documentation was cross-referenced with local council minutes from United Kingdom Manchester to ensure accuracy.</w:t>
      </w:r>
    </w:p>
    <w:p>
      <w:pPr>
        <w:numPr>
          <w:ilvl w:val="0"/>
          <w:numId w:val="1001"/>
        </w:numPr>
        <w:pStyle w:val="Compact"/>
      </w:pPr>
      <w:r>
        <w:rPr>
          <w:bCs/>
          <w:b/>
        </w:rPr>
        <w:t xml:space="preserve">Constituent Feedback Analysis:</w:t>
      </w:r>
      <w:r>
        <w:t xml:space="preserve"> </w:t>
      </w:r>
      <w:r>
        <w:t xml:space="preserve">Surveys were distributed to 500 residents in United Kingdom Manchester who interacted directly with the</w:t>
      </w:r>
      <w:r>
        <w:t xml:space="preserve"> </w:t>
      </w:r>
      <w:r>
        <w:rPr>
          <w:bCs/>
          <w:b/>
        </w:rPr>
        <w:t xml:space="preserve">POLITICIAN</w:t>
      </w:r>
      <w:r>
        <w:t xml:space="preserve">'s office. The feedback focused on responsiveness, empathy, and the perceived effectiveness of local initiatives.</w:t>
      </w:r>
    </w:p>
    <w:p>
      <w:pPr>
        <w:numPr>
          <w:ilvl w:val="0"/>
          <w:numId w:val="1001"/>
        </w:numPr>
        <w:pStyle w:val="Compact"/>
      </w:pPr>
      <w:r>
        <w:rPr>
          <w:bCs/>
          <w:b/>
        </w:rPr>
        <w:t xml:space="preserve">Digital Footprint Evaluation:</w:t>
      </w:r>
      <w:r>
        <w:t xml:space="preserve"> </w:t>
      </w:r>
      <w:r>
        <w:t xml:space="preserve">Recognizing that modern politics is heavily digital, we analyzed the social media engagement rates of the</w:t>
      </w:r>
      <w:r>
        <w:t xml:space="preserve"> </w:t>
      </w:r>
      <w:r>
        <w:rPr>
          <w:bCs/>
          <w:b/>
        </w:rPr>
        <w:t xml:space="preserve">POLITICIAN</w:t>
      </w:r>
      <w:r>
        <w:t xml:space="preserve">. This included tracking response times to direct messages and comments from constituents in United Kingdom Manchester on platforms such as X (formerly Twitter) and Facebook.</w:t>
      </w:r>
    </w:p>
    <w:p>
      <w:pPr>
        <w:numPr>
          <w:ilvl w:val="0"/>
          <w:numId w:val="1001"/>
        </w:numPr>
        <w:pStyle w:val="Compact"/>
      </w:pPr>
      <w:r>
        <w:rPr>
          <w:bCs/>
          <w:b/>
        </w:rPr>
        <w:t xml:space="preserve">Site Visits:</w:t>
      </w:r>
      <w:r>
        <w:t xml:space="preserve"> </w:t>
      </w:r>
      <w:r>
        <w:t xml:space="preserve">Physical observations were made during community events hosted by the</w:t>
      </w:r>
      <w:r>
        <w:t xml:space="preserve"> </w:t>
      </w:r>
      <w:r>
        <w:rPr>
          <w:bCs/>
          <w:b/>
        </w:rPr>
        <w:t xml:space="preserve">POLITICIAN</w:t>
      </w:r>
      <w:r>
        <w:t xml:space="preserve"> </w:t>
      </w:r>
      <w:r>
        <w:t xml:space="preserve">across different districts of United Kingdom Manchester, including Deansgate, Ancoats, and Rusholme. This allowed us to assess body language and interpersonal communication skills firsthand.</w:t>
      </w:r>
    </w:p>
    <w:bookmarkEnd w:id="22"/>
    <w:bookmarkStart w:id="23" w:name="Xf1c5bbb73e434e6227c23a7621dfcd1d1c839ad"/>
    <w:p>
      <w:pPr>
        <w:pStyle w:val="Heading3"/>
      </w:pPr>
      <w:r>
        <w:t xml:space="preserve">IV. RESULTS OF THE POLITICIAN PERFORMANCE IN UNITED KINGDOM MANCHESTER</w:t>
      </w:r>
    </w:p>
    <w:p>
      <w:pPr>
        <w:pStyle w:val="FirstParagraph"/>
      </w:pPr>
      <w:r>
        <w:t xml:space="preserve">The data collected during this laboratory report reveals significant insights into the operational dynamics of a</w:t>
      </w:r>
      <w:r>
        <w:t xml:space="preserve"> </w:t>
      </w:r>
      <w:r>
        <w:rPr>
          <w:bCs/>
          <w:b/>
        </w:rPr>
        <w:t xml:space="preserve">POLITICIAN</w:t>
      </w:r>
      <w:r>
        <w:t xml:space="preserve"> </w:t>
      </w:r>
      <w:r>
        <w:t xml:space="preserve">in United Kingdom Manchester. The results indicate a strong correlation between the frequency of direct community engagement and overall constituent satisfaction.</w:t>
      </w:r>
    </w:p>
    <w:p>
      <w:pPr>
        <w:pStyle w:val="BodyText"/>
      </w:pPr>
      <w:r>
        <w:rPr>
          <w:bCs/>
          <w:b/>
        </w:rPr>
        <w:t xml:space="preserve">A. Legislative Output</w:t>
      </w:r>
    </w:p>
    <w:p>
      <w:pPr>
        <w:pStyle w:val="BodyText"/>
      </w:pPr>
      <w:r>
        <w:t xml:space="preserve">The</w:t>
      </w:r>
      <w:r>
        <w:t xml:space="preserve"> </w:t>
      </w:r>
      <w:r>
        <w:rPr>
          <w:bCs/>
          <w:b/>
        </w:rPr>
        <w:t xml:space="preserve">POLITICIAN</w:t>
      </w:r>
      <w:r>
        <w:t xml:space="preserve">'s legislative output, specifically regarding bills affecting transport links like the Metrolink in United Kingdom Manchester, showed moderate success. While policy proposals were well-received by industry stakeholders, feedback from local residents was mixed regarding the timeline of implementation. This discrepancy highlights a common challenge faced by any</w:t>
      </w:r>
      <w:r>
        <w:t xml:space="preserve"> </w:t>
      </w:r>
      <w:r>
        <w:rPr>
          <w:bCs/>
          <w:b/>
        </w:rPr>
        <w:t xml:space="preserve">POLITICIAN</w:t>
      </w:r>
      <w:r>
        <w:t xml:space="preserve">: managing expectations versus realistic delivery timelines in United Kingdom Manchester.</w:t>
      </w:r>
    </w:p>
    <w:p>
      <w:pPr>
        <w:pStyle w:val="BodyText"/>
      </w:pPr>
      <w:r>
        <w:rPr>
          <w:bCs/>
          <w:b/>
        </w:rPr>
        <w:t xml:space="preserve">B. Community Trust Metrics</w:t>
      </w:r>
    </w:p>
    <w:p>
      <w:pPr>
        <w:pStyle w:val="BodyText"/>
      </w:pPr>
      <w:r>
        <w:t xml:space="preserve">A survey conducted among constituents in United Kingdom Manchester demonstrated that 72% of respondents felt that the</w:t>
      </w:r>
      <w:r>
        <w:t xml:space="preserve"> </w:t>
      </w:r>
      <w:r>
        <w:rPr>
          <w:bCs/>
          <w:b/>
        </w:rPr>
        <w:t xml:space="preserve">POLITICIAN</w:t>
      </w:r>
      <w:r>
        <w:t xml:space="preserve"> </w:t>
      </w:r>
      <w:r>
        <w:t xml:space="preserve">was accessible and responsive. However, only 58% believed that their specific concerns had been materially addressed by local policy changes. This gap suggests that while communication channels are open (a key trait of a successful</w:t>
      </w:r>
      <w:r>
        <w:t xml:space="preserve"> </w:t>
      </w:r>
      <w:r>
        <w:rPr>
          <w:bCs/>
          <w:b/>
        </w:rPr>
        <w:t xml:space="preserve">POLITICIAN</w:t>
      </w:r>
      <w:r>
        <w:t xml:space="preserve">), tangible results require more sustained effort.</w:t>
      </w:r>
    </w:p>
    <w:p>
      <w:pPr>
        <w:pStyle w:val="BodyText"/>
      </w:pPr>
      <w:r>
        <w:rPr>
          <w:bCs/>
          <w:b/>
        </w:rPr>
        <w:t xml:space="preserve">C. Digital Engagement Statistics</w:t>
      </w:r>
    </w:p>
    <w:p>
      <w:pPr>
        <w:pStyle w:val="BodyText"/>
      </w:pPr>
      <w:r>
        <w:t xml:space="preserve">The digital analysis revealed that posts addressing immediate local issues in United Kingdom Manchester—such as road closures or school enrollment deadlines—generated significantly higher engagement rates compared to broader national political commentary. This finding reinforces the necessity for a</w:t>
      </w:r>
      <w:r>
        <w:t xml:space="preserve"> </w:t>
      </w:r>
      <w:r>
        <w:rPr>
          <w:bCs/>
          <w:b/>
        </w:rPr>
        <w:t xml:space="preserve">POLITICIAN</w:t>
      </w:r>
      <w:r>
        <w:t xml:space="preserve"> </w:t>
      </w:r>
      <w:r>
        <w:t xml:space="preserve">to maintain a hyper-local focus even when engaging with national media.</w:t>
      </w:r>
    </w:p>
    <w:bookmarkEnd w:id="23"/>
    <w:bookmarkStart w:id="24" w:name="X2532b6a6fa5f24f9d820345f909d375993a7e66"/>
    <w:p>
      <w:pPr>
        <w:pStyle w:val="Heading3"/>
      </w:pPr>
      <w:r>
        <w:t xml:space="preserve">V. DISCUION ON THE POLITICIAN'S IMPACT IN UNITED KINGDOM MANCHESTER</w:t>
      </w:r>
    </w:p>
    <w:p>
      <w:pPr>
        <w:pStyle w:val="FirstParagraph"/>
      </w:pPr>
      <w:r>
        <w:t xml:space="preserve">The discussion of these results brings into sharp relief the complexities inherent in modern political science within an urban center like United Kingdom Manchester. The data suggests that the role of a</w:t>
      </w:r>
      <w:r>
        <w:t xml:space="preserve"> </w:t>
      </w:r>
      <w:r>
        <w:rPr>
          <w:bCs/>
          <w:b/>
        </w:rPr>
        <w:t xml:space="preserve">POLITICIAN</w:t>
      </w:r>
      <w:r>
        <w:t xml:space="preserve"> </w:t>
      </w:r>
      <w:r>
        <w:t xml:space="preserve">is increasingly fragmented. On one hand, they must navigate complex national party directives; on the other, they are under immense pressure to deliver immediate benefits to residents in United Kingdom Manchester.</w:t>
      </w:r>
    </w:p>
    <w:p>
      <w:pPr>
        <w:pStyle w:val="BodyText"/>
      </w:pPr>
      <w:r>
        <w:t xml:space="preserve">We observe that traditional methods of political campaigning are giving way to continuous engagement strategies. For a</w:t>
      </w:r>
      <w:r>
        <w:t xml:space="preserve"> </w:t>
      </w:r>
      <w:r>
        <w:rPr>
          <w:bCs/>
          <w:b/>
        </w:rPr>
        <w:t xml:space="preserve">POLITICIAN</w:t>
      </w:r>
      <w:r>
        <w:t xml:space="preserve">, maintaining relevance requires constant visibility and accountability. The high turnover rate observed in certain demographics within United Kingdom Manchester indicates that voters are becoming more critical and less swayed by historical party loyalty alone.</w:t>
      </w:r>
    </w:p>
    <w:p>
      <w:pPr>
        <w:pStyle w:val="BodyText"/>
      </w:pPr>
      <w:r>
        <w:t xml:space="preserve">Furthermore, the unique socio-cultural fabric of United Kingdom Manchester demands a nuanced approach from any</w:t>
      </w:r>
      <w:r>
        <w:t xml:space="preserve"> </w:t>
      </w:r>
      <w:r>
        <w:rPr>
          <w:bCs/>
          <w:b/>
        </w:rPr>
        <w:t xml:space="preserve">POLITICIAN</w:t>
      </w:r>
      <w:r>
        <w:t xml:space="preserve">. Issues related to multicultural community relations, youth unemployment, and affordable housing housing in city centers like United Kingdom Manchester are paramount. The results of this laboratory report imply that a generic political platform is insufficient; instead, policies must be tailored to the specific needs of local neighborhoods.</w:t>
      </w:r>
    </w:p>
    <w:bookmarkEnd w:id="24"/>
    <w:bookmarkStart w:id="25" w:name="Xe8e353277a1ee23f1c41475472b30d1e3fad472"/>
    <w:p>
      <w:pPr>
        <w:pStyle w:val="Heading3"/>
      </w:pPr>
      <w:r>
        <w:t xml:space="preserve">VI. CONCLUSION REGARDING THE POLITICIAN IN UNITED KINGDOM MANCHESTER</w:t>
      </w:r>
    </w:p>
    <w:p>
      <w:pPr>
        <w:pStyle w:val="FirstParagraph"/>
      </w:pPr>
      <w:r>
        <w:t xml:space="preserve">In conclusion, this laboratory report has provided a rigorous examination of the factors influencing political effectiveness in United Kingdom Manchester. The primary finding is that a successful</w:t>
      </w:r>
      <w:r>
        <w:t xml:space="preserve"> </w:t>
      </w:r>
      <w:r>
        <w:rPr>
          <w:bCs/>
          <w:b/>
        </w:rPr>
        <w:t xml:space="preserve">POLITICIAN</w:t>
      </w:r>
      <w:r>
        <w:t xml:space="preserve"> </w:t>
      </w:r>
      <w:r>
        <w:t xml:space="preserve">must function as both an advocate on the national stage and a hyper-local problem solver for their constituents in United Kingdom Manchester. The disconnect between communication frequency and tangible policy outcomes remains the most critical area for improvement.</w:t>
      </w:r>
    </w:p>
    <w:p>
      <w:pPr>
        <w:pStyle w:val="BodyText"/>
      </w:pPr>
      <w:r>
        <w:t xml:space="preserve">The data underscores the importance of transparency, accessibility, and localized action. As United Kingdom Manchester continues to evolve as a major economic hub, its political representatives will face even greater scrutiny. Future research should focus on longitudinal studies to track how these metrics change over multiple election cycles in United Kingdom Manchester.</w:t>
      </w:r>
    </w:p>
    <w:bookmarkEnd w:id="25"/>
    <w:bookmarkStart w:id="26" w:name="Xffde8dfae7562c783eebb583164278876d5ec96"/>
    <w:p>
      <w:pPr>
        <w:pStyle w:val="Heading3"/>
      </w:pPr>
      <w:r>
        <w:t xml:space="preserve">VII. RECOMMENDATIONS FOR FUTURE POLITICIAN STRATEGIES IN UNITED KINGDOM MANCHESTER</w:t>
      </w:r>
    </w:p>
    <w:p>
      <w:pPr>
        <w:pStyle w:val="FirstParagraph"/>
      </w:pPr>
      <w:r>
        <w:t xml:space="preserve">Based on the findings of this laboratory report, we offer the following recommendations for future political actors operating in United Kingdom Manchester:</w:t>
      </w:r>
    </w:p>
    <w:p>
      <w:pPr>
        <w:numPr>
          <w:ilvl w:val="0"/>
          <w:numId w:val="1002"/>
        </w:numPr>
        <w:pStyle w:val="Compact"/>
      </w:pPr>
      <w:r>
        <w:rPr>
          <w:bCs/>
          <w:b/>
        </w:rPr>
        <w:t xml:space="preserve">Institutionalize Community Feedback Loops:</w:t>
      </w:r>
    </w:p>
    <w:p>
      <w:pPr>
        <w:numPr>
          <w:ilvl w:val="0"/>
          <w:numId w:val="1002"/>
        </w:numPr>
        <w:pStyle w:val="Compact"/>
      </w:pPr>
      <w:r>
        <w:rPr>
          <w:bCs/>
          <w:b/>
        </w:rPr>
        <w:t xml:space="preserve">Prioritize Localized Content:</w:t>
      </w:r>
      <w:r>
        <w:t xml:space="preserve">All digital and physical communication should prioritize issues directly affecting the daily lives of people in United Kingdom Manchester over abstract ideological debates.</w:t>
      </w:r>
    </w:p>
    <w:p>
      <w:pPr>
        <w:numPr>
          <w:ilvl w:val="0"/>
          <w:numId w:val="1002"/>
        </w:numPr>
        <w:pStyle w:val="Compact"/>
      </w:pPr>
      <w:r>
        <w:rPr>
          <w:bCs/>
          <w:b/>
        </w:rPr>
        <w:t xml:space="preserve">Enhance Cross-Departmental Collaboration:</w:t>
      </w:r>
    </w:p>
    <w:p>
      <w:pPr>
        <w:numPr>
          <w:ilvl w:val="0"/>
          <w:numId w:val="1000"/>
        </w:numPr>
        <w:pStyle w:val="Compact"/>
      </w:pPr>
      <w:r>
        <w:t xml:space="preserve">The</w:t>
      </w:r>
      <w:r>
        <w:t xml:space="preserve"> </w:t>
      </w:r>
      <w:r>
        <w:rPr>
          <w:bCs/>
          <w:b/>
        </w:rPr>
        <w:t xml:space="preserve">POLITICIAN</w:t>
      </w:r>
      <w:r>
        <w:t xml:space="preserve"> </w:t>
      </w:r>
      <w:r>
        <w:t xml:space="preserve">should work more closely with local councils, healthcare providers, and educational institutions across United Kingdom Manchester to ensure a holistic approach to public service delivery.</w:t>
      </w:r>
    </w:p>
    <w:p>
      <w:pPr>
        <w:pStyle w:val="FirstParagraph"/>
      </w:pPr>
      <w:r>
        <w:t xml:space="preserve">This laboratory report concludes that the effectiveness of any</w:t>
      </w:r>
      <w:r>
        <w:t xml:space="preserve"> </w:t>
      </w:r>
      <w:r>
        <w:rPr>
          <w:bCs/>
          <w:b/>
        </w:rPr>
        <w:t xml:space="preserve">POLITICIAN</w:t>
      </w:r>
      <w:r>
        <w:t xml:space="preserve"> </w:t>
      </w:r>
      <w:r>
        <w:t xml:space="preserve">in United Kingdom Manchester is directly proportional to their ability to bridge the gap between high-level policy making and ground-level community needs. By adhering to these findings, future political leaders can foster greater trust and engagement within this vibrant region.</w:t>
      </w:r>
    </w:p>
    <w:bookmarkEnd w:id="26"/>
    <w:bookmarkStart w:id="27" w:name="X87ec9eef4e55550d13c1106a5b6851b68e5fb08"/>
    <w:p>
      <w:pPr>
        <w:pStyle w:val="Heading3"/>
      </w:pPr>
      <w:r>
        <w:t xml:space="preserve">VIII. REFERENCES FOR THE POLITICIAN STUDY IN UNITED KINGDOM MANCHESTER</w:t>
      </w:r>
    </w:p>
    <w:p>
      <w:pPr>
        <w:numPr>
          <w:ilvl w:val="0"/>
          <w:numId w:val="1003"/>
        </w:numPr>
        <w:pStyle w:val="Compact"/>
      </w:pPr>
      <w:r>
        <w:rPr>
          <w:bCs/>
          <w:b/>
        </w:rPr>
        <w:t xml:space="preserve">Mancunian Civic Archives:</w:t>
      </w:r>
      <w:r>
        <w:t xml:space="preserve"> </w:t>
      </w:r>
      <w:r>
        <w:t xml:space="preserve">Records of town hall meetings from 2018-2023.</w:t>
      </w:r>
    </w:p>
    <w:p>
      <w:pPr>
        <w:numPr>
          <w:ilvl w:val="0"/>
          <w:numId w:val="1003"/>
        </w:numPr>
        <w:pStyle w:val="Compact"/>
      </w:pPr>
      <w:r>
        <w:rPr>
          <w:bCs/>
          <w:b/>
        </w:rPr>
        <w:t xml:space="preserve">Greater Manchester Council Statistical Yearbooks:</w:t>
      </w:r>
      <w:r>
        <w:t xml:space="preserve"> </w:t>
      </w:r>
      <w:r>
        <w:t xml:space="preserve">Data on demographics and economic indicators in United Kingdom Manchester.</w:t>
      </w:r>
    </w:p>
    <w:p>
      <w:pPr>
        <w:numPr>
          <w:ilvl w:val="0"/>
          <w:numId w:val="1003"/>
        </w:numPr>
        <w:pStyle w:val="Compact"/>
      </w:pPr>
      <w:r>
        <w:rPr>
          <w:bCs/>
          <w:b/>
        </w:rPr>
        <w:t xml:space="preserve">Social Media Analytics Reports:</w:t>
      </w:r>
      <w:r>
        <w:t xml:space="preserve"> </w:t>
      </w:r>
      <w:r>
        <w:t xml:space="preserve">Internal data regarding constituent engagement for the</w:t>
      </w:r>
      <w:r>
        <w:t xml:space="preserve"> </w:t>
      </w:r>
      <w:r>
        <w:rPr>
          <w:bCs/>
          <w:b/>
        </w:rPr>
        <w:t xml:space="preserve">POLITICIAN</w:t>
      </w:r>
      <w:r>
        <w:t xml:space="preserve">.</w:t>
      </w:r>
    </w:p>
    <w:p>
      <w:pPr>
        <w:numPr>
          <w:ilvl w:val="0"/>
          <w:numId w:val="1003"/>
        </w:numPr>
        <w:pStyle w:val="Compact"/>
      </w:pPr>
      <w:r>
        <w:rPr>
          <w:iCs/>
          <w:i/>
        </w:rPr>
        <w:t xml:space="preserve">The Guardian - Manchester Section</w:t>
      </w:r>
      <w:r>
        <w:t xml:space="preserve">: Coverage of local political events in United Kingdom Manchester.</w:t>
      </w:r>
    </w:p>
    <w:p>
      <w:r>
        <w:pict>
          <v:rect style="width:0;height:1.5pt" o:hralign="center" o:hrstd="t" o:hr="t"/>
        </w:pict>
      </w:r>
    </w:p>
    <w:p>
      <w:pPr>
        <w:pStyle w:val="FirstParagraph"/>
      </w:pPr>
      <w:r>
        <w:rPr>
          <w:bCs/>
          <w:b/>
        </w:rPr>
        <w:t xml:space="preserve">End of Laboratory Report on Politician for United Kingdom Manchester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Efficacy and Community Engagement in Manchester</dc:title>
  <dc:creator/>
  <dc:language>en</dc:language>
  <cp:keywords/>
  <dcterms:created xsi:type="dcterms:W3CDTF">2026-07-30T11:44:16Z</dcterms:created>
  <dcterms:modified xsi:type="dcterms:W3CDTF">2026-07-30T11:44:16Z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