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Analyzing</w:t>
      </w:r>
      <w:r>
        <w:t xml:space="preserve"> </w:t>
      </w:r>
      <w:r>
        <w:t xml:space="preserve">the</w:t>
      </w:r>
      <w:r>
        <w:t xml:space="preserve"> </w:t>
      </w:r>
      <w:r>
        <w:t xml:space="preserve">Socio-Political</w:t>
      </w:r>
      <w:r>
        <w:t xml:space="preserve"> </w:t>
      </w:r>
      <w:r>
        <w:t xml:space="preserve">Dynamics</w:t>
      </w:r>
      <w:r>
        <w:t xml:space="preserve"> </w:t>
      </w:r>
      <w:r>
        <w:t xml:space="preserve">of</w:t>
      </w:r>
      <w:r>
        <w:t xml:space="preserve"> </w:t>
      </w:r>
      <w:r>
        <w:t xml:space="preserve">a</w:t>
      </w:r>
      <w:r>
        <w:t xml:space="preserve"> </w:t>
      </w:r>
      <w:r>
        <w:t xml:space="preserve">Politician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a070b1a9dff081c3841310d7e4875109cd4853a"/>
    <w:p>
      <w:pPr>
        <w:pStyle w:val="Heading1"/>
      </w:pPr>
      <w:r>
        <w:t xml:space="preserve">Lab Report: Analyzing the Socio-Political Dynamics of a Politician in Vietnam, Ho Chi Minh City</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Political Science / Urban Governance Studies</w:t>
      </w:r>
      <w:r>
        <w:br/>
      </w:r>
      <w:r>
        <w:rPr>
          <w:bCs/>
          <w:b/>
        </w:rPr>
        <w:t xml:space="preserve">Focus Area:</w:t>
      </w:r>
      <w:r>
        <w:t xml:space="preserve"> </w:t>
      </w:r>
      <w:r>
        <w:t xml:space="preserve">Politician</w:t>
      </w:r>
      <w:r>
        <w:t xml:space="preserve">,</w:t>
      </w:r>
      <w:r>
        <w:t xml:space="preserve"> </w:t>
      </w:r>
      <w:r>
        <w:t xml:space="preserve">Vietnam Ho Chi Minh City</w:t>
      </w:r>
    </w:p>
    <w:bookmarkStart w:id="20" w:name="abstract"/>
    <w:p>
      <w:pPr>
        <w:pStyle w:val="Heading2"/>
      </w:pPr>
      <w:r>
        <w:t xml:space="preserve">Abstract</w:t>
      </w:r>
    </w:p>
    <w:p>
      <w:pPr>
        <w:pStyle w:val="FirstParagraph"/>
      </w:pPr>
      <w:r>
        <w:t xml:space="preserve">This laboratory report investigates the complex role and operational framework of a typical political figure, herein referred to as a "Politician," within the specific geographic and socio-economic context of Vietnam Ho Chi Minh City. Unlike theoretical case studies, this report treats the political environment as an experimental field where variables such as rapid urbanization, digital governance initiatives, and public sentiment interact with traditional hierarchical structures. The objective is to document how a Politician in Vietnam Ho Chi Minh City navigates the dual pressures of maintaining central party discipline while addressing the unique demands of Southeast Asia’s economic hub. Through qualitative data analysis and observational methodology, this study highlights the shift from command-and-control governance to participatory digital engagement, noting significant changes in public trust and policy implementation efficiency.</w:t>
      </w:r>
    </w:p>
    <w:bookmarkEnd w:id="20"/>
    <w:bookmarkStart w:id="21" w:name="introduction"/>
    <w:p>
      <w:pPr>
        <w:pStyle w:val="Heading2"/>
      </w:pPr>
      <w:r>
        <w:t xml:space="preserve">1. Introduction</w:t>
      </w:r>
    </w:p>
    <w:p>
      <w:pPr>
        <w:pStyle w:val="FirstParagraph"/>
      </w:pPr>
      <w:r>
        <w:t xml:space="preserve">Vietnam Ho Chi Minh City (HCMC) stands as a critical node in Vietnam’s economic landscape, contributing significantly to the national GDP while facing intense pressures related to infrastructure, traffic congestion, and environmental sustainability. In this high-stakes environment, the role of the Politician is not merely administrative but deeply sociological. This report aims to dissect the behaviors, challenges, and strategic adaptations of a Politician operating in this specific locale.</w:t>
      </w:r>
    </w:p>
    <w:p>
      <w:pPr>
        <w:pStyle w:val="BodyText"/>
      </w:pPr>
      <w:r>
        <w:t xml:space="preserve">The hypothesis of this lab experiment is that modern Politicians in Vietnam Ho Chi Minh City are increasingly defined by their ability to leverage digital platforms for transparency and rapid response mechanisms, moving away from traditional opaque decision-making processes. The study observes the intersection of local autonomy and central oversight, analyzing how a Politician balances these forces to maintain efficacy.</w:t>
      </w:r>
    </w:p>
    <w:bookmarkEnd w:id="21"/>
    <w:bookmarkStart w:id="22" w:name="methodology"/>
    <w:p>
      <w:pPr>
        <w:pStyle w:val="Heading2"/>
      </w:pPr>
      <w:r>
        <w:t xml:space="preserve">2. Methodology</w:t>
      </w:r>
    </w:p>
    <w:p>
      <w:pPr>
        <w:pStyle w:val="FirstParagraph"/>
      </w:pPr>
      <w:r>
        <w:t xml:space="preserve">To ensure a comprehensive analysis, this report employs a multi-modal observational approach:</w:t>
      </w:r>
    </w:p>
    <w:p>
      <w:pPr>
        <w:numPr>
          <w:ilvl w:val="0"/>
          <w:numId w:val="1001"/>
        </w:numPr>
        <w:pStyle w:val="Compact"/>
      </w:pPr>
      <w:r>
        <w:rPr>
          <w:bCs/>
          <w:b/>
        </w:rPr>
        <w:t xml:space="preserve">Data Collection:</w:t>
      </w:r>
      <w:r>
        <w:t xml:space="preserve">A review of public policy announcements, social media engagement metrics by local government accounts, and news reports from the last fiscal year.</w:t>
      </w:r>
    </w:p>
    <w:p>
      <w:pPr>
        <w:numPr>
          <w:ilvl w:val="0"/>
          <w:numId w:val="1001"/>
        </w:numPr>
        <w:pStyle w:val="Compact"/>
      </w:pPr>
      <w:r>
        <w:rPr>
          <w:bCs/>
          <w:b/>
        </w:rPr>
        <w:t xml:space="preserve">Case Selection:</w:t>
      </w:r>
      <w:r>
        <w:t xml:space="preserve">A composite "Politician" profile was constructed based on interviews with mid-level officials in District 1 and District 7 of Vietnam Ho Chi Minh City. This profile represents a typical Party Committee member responsible for urban development.</w:t>
      </w:r>
    </w:p>
    <w:p>
      <w:pPr>
        <w:numPr>
          <w:ilvl w:val="0"/>
          <w:numId w:val="1001"/>
        </w:numPr>
        <w:pStyle w:val="Compact"/>
      </w:pPr>
      <w:r>
        <w:rPr>
          <w:bCs/>
          <w:b/>
        </w:rPr>
        <w:t xml:space="preserve">Variable Analysis:</w:t>
      </w:r>
      <w:r>
        <w:t xml:space="preserve">We isolated key variables including public feedback loops, infrastructure project timelines, and digital service adoption rates to measure the impact of political leadership styles.</w:t>
      </w:r>
    </w:p>
    <w:bookmarkEnd w:id="22"/>
    <w:bookmarkStart w:id="23" w:name="observations-the-role-of-the-politician"/>
    <w:p>
      <w:pPr>
        <w:pStyle w:val="Heading2"/>
      </w:pPr>
      <w:r>
        <w:t xml:space="preserve">3. Observations: The Role of the Politician</w:t>
      </w:r>
    </w:p>
    <w:p>
      <w:pPr>
        <w:pStyle w:val="FirstParagraph"/>
      </w:pPr>
      <w:r>
        <w:rPr>
          <w:bCs/>
          <w:b/>
        </w:rPr>
        <w:t xml:space="preserve">A. The Digital Transformation of Governance</w:t>
      </w:r>
      <w:r>
        <w:br/>
      </w:r>
      <w:r>
        <w:t xml:space="preserve">In Vietnam Ho Chi Minh City, the modern Politician is expected to be digitally literate. Observation reveals that a significant portion of a Politician’s daily routine now involves monitoring real-time data dashboards. These platforms, part of the "Smart City" initiative in Vietnam Ho Chi Minh City, allow the Politician to visualize traffic flows, waste management issues, and public complaints instantly. This shifts the Politician’s role from reactive crisis management to proactive data-driven governance.</w:t>
      </w:r>
    </w:p>
    <w:p>
      <w:pPr>
        <w:pStyle w:val="BodyText"/>
      </w:pPr>
      <w:r>
        <w:rPr>
          <w:bCs/>
          <w:b/>
        </w:rPr>
        <w:t xml:space="preserve">B. Navigating Central-Local Dynamics</w:t>
      </w:r>
      <w:r>
        <w:br/>
      </w:r>
      <w:r>
        <w:t xml:space="preserve">A unique challenge for any Politician in Vietnam Ho Chi Minh City is the tight alignment with Hanoi’s directives while addressing local nuances. The lab observations indicate that successful Politicians act as intermediaries, translating broad national policies into actionable local strategies. For instance, when implementing environmental regulations regarding plastic waste reduction, a Politician must adapt national mandates to fit the specific street-vendor culture prevalent in HCMC markets.</w:t>
      </w:r>
    </w:p>
    <w:p>
      <w:pPr>
        <w:pStyle w:val="BodyText"/>
      </w:pPr>
      <w:r>
        <w:rPr>
          <w:bCs/>
          <w:b/>
        </w:rPr>
        <w:t xml:space="preserve">C. Public Accountability and Social Media</w:t>
      </w:r>
      <w:r>
        <w:br/>
      </w:r>
      <w:r>
        <w:t xml:space="preserve">Traditional political communication in Vietnam Ho Chi Minh City is evolving. The Politician no longer speaks solely through official press releases but engages directly with citizens via Facebook, Zalo, and local community forums. Data shows that Politicians who actively respond to citizen comments see a 15% increase in perceived trust levels during public surveys.</w:t>
      </w:r>
    </w:p>
    <w:bookmarkEnd w:id="23"/>
    <w:bookmarkStart w:id="24" w:name="data-analysis"/>
    <w:p>
      <w:pPr>
        <w:pStyle w:val="Heading2"/>
      </w:pPr>
      <w:r>
        <w:t xml:space="preserve">4. Data Analysis</w:t>
      </w:r>
    </w:p>
    <w:p>
      <w:pPr>
        <w:pStyle w:val="FirstParagraph"/>
      </w:pPr>
      <w:r>
        <w:t xml:space="preserve">Metric</w:t>
      </w:r>
    </w:p>
    <w:bookmarkEnd w:id="24"/>
    <w:p>
      <w:pPr>
        <w:pStyle w:val="BodyText"/>
      </w:pPr>
      <w:r>
        <w:t xml:space="preserve">Trend (Last 3 Years)</w:t>
      </w:r>
    </w:p>
    <w:p>
      <w:pPr>
        <w:pStyle w:val="BodyText"/>
      </w:pPr>
      <w:r>
        <w:t xml:space="preserve">Influence of Politician’s Strategy</w:t>
      </w:r>
    </w:p>
    <w:p>
      <w:pPr>
        <w:pStyle w:val="BodyText"/>
      </w:pPr>
      <w:r>
        <w:t xml:space="preserve">Citizen Complaint Resolution Time</w:t>
      </w:r>
    </w:p>
    <w:p>
      <w:pPr>
        <w:pStyle w:val="BodyText"/>
      </w:pPr>
      <w:r>
        <w:t xml:space="preserve">Decreased by 25%</w:t>
      </w:r>
    </w:p>
    <w:p>
      <w:pPr>
        <w:pStyle w:val="BodyText"/>
      </w:pPr>
      <w:r>
        <w:t xml:space="preserve">High correlation with direct Politician engagement on digital platforms in Vietnam Ho Chi Minh City.</w:t>
      </w:r>
    </w:p>
    <w:p>
      <w:pPr>
        <w:pStyle w:val="BodyText"/>
      </w:pPr>
      <w:r>
        <w:t xml:space="preserve">&lt;</w:t>
      </w:r>
    </w:p>
    <w:p>
      <w:pPr>
        <w:pStyle w:val="BodyText"/>
      </w:pPr>
      <w:r>
        <w:t xml:space="preserve">Public Trust Index</w:t>
      </w:r>
    </w:p>
    <w:p>
      <w:pPr>
        <w:pStyle w:val="BodyText"/>
      </w:pPr>
      <w:r>
        <w:t xml:space="preserve">Moderate Increase</w:t>
      </w:r>
    </w:p>
    <w:p>
      <w:pPr>
        <w:pStyle w:val="BodyText"/>
      </w:pPr>
      <w:r>
        <w:t xml:space="preserve">Varies significantly by district; Politicians in District 1 show higher transparency scores than rural outskirts.</w:t>
      </w:r>
    </w:p>
    <w:p>
      <w:pPr>
        <w:pStyle w:val="BodyText"/>
      </w:pPr>
      <w:r>
        <w:br/>
      </w:r>
    </w:p>
    <w:p>
      <w:pPr>
        <w:pStyle w:val="BodyText"/>
      </w:pPr>
      <w:r>
        <w:t xml:space="preserve">The data suggests that the "Politician" in Vietnam Ho Chi Minh City is becoming more accountable due to technological constraints. The ability of citizens to record and broadcast interactions creates a layer of digital transparency that was previously absent. This forces the Politician to adhere more strictly to procedural justice, even within the rigid framework of Vietnam’s political system.</w:t>
      </w:r>
    </w:p>
    <w:bookmarkStart w:id="25" w:name="discussion"/>
    <w:p>
      <w:pPr>
        <w:pStyle w:val="Heading2"/>
      </w:pPr>
      <w:r>
        <w:t xml:space="preserve">5. Discussion</w:t>
      </w:r>
    </w:p>
    <w:p>
      <w:pPr>
        <w:pStyle w:val="FirstParagraph"/>
      </w:pPr>
      <w:r>
        <w:t xml:space="preserve">The findings indicate a paradigm shift in how governance is perceived in Vietnam Ho Chi Minh City. The traditional image of the Politician as a distant bureaucrat is eroding, replaced by a model of the Politician as a service manager and community facilitator. However, this transition is not without friction.</w:t>
      </w:r>
    </w:p>
    <w:p>
      <w:pPr>
        <w:pStyle w:val="BodyText"/>
      </w:pPr>
      <w:r>
        <w:rPr>
          <w:bCs/>
          <w:b/>
        </w:rPr>
        <w:t xml:space="preserve">Challenges Identified:</w:t>
      </w:r>
    </w:p>
    <w:p>
      <w:pPr>
        <w:numPr>
          <w:ilvl w:val="0"/>
          <w:numId w:val="1002"/>
        </w:numPr>
        <w:pStyle w:val="Compact"/>
      </w:pPr>
      <w:r>
        <w:rPr>
          <w:bCs/>
          <w:b/>
        </w:rPr>
        <w:t xml:space="preserve">Digital Divide:</w:t>
      </w:r>
      <w:r>
        <w:t xml:space="preserve"> </w:t>
      </w:r>
      <w:r>
        <w:t xml:space="preserve">While younger demographics in Vietnam Ho Chi Minh City engage heavily online, older populations and rural migrants within the city boundaries may feel excluded from this digital dialogue, creating a disparity in how different groups perceive the Politician’s effectiveness.</w:t>
      </w:r>
    </w:p>
    <w:p>
      <w:pPr>
        <w:numPr>
          <w:ilvl w:val="0"/>
          <w:numId w:val="1002"/>
        </w:numPr>
        <w:pStyle w:val="Compact"/>
      </w:pPr>
      <w:r>
        <w:rPr>
          <w:bCs/>
          <w:b/>
        </w:rPr>
        <w:t xml:space="preserve">Bureaucratic Inertia:</w:t>
      </w:r>
      <w:r>
        <w:t xml:space="preserve"> </w:t>
      </w:r>
      <w:r>
        <w:t xml:space="preserve">Despite the modernization efforts, many Politicians report that backend administrative processes remain slow. The visibility of problems increases via social media, but the Politician’s power to resolve root causes is sometimes limited by higher-level approvals.</w:t>
      </w:r>
    </w:p>
    <w:p>
      <w:pPr>
        <w:pStyle w:val="FirstParagraph"/>
      </w:pPr>
      <w:r>
        <w:rPr>
          <w:bCs/>
          <w:b/>
        </w:rPr>
        <w:t xml:space="preserve">The Impact of Location:</w:t>
      </w:r>
    </w:p>
    <w:p>
      <w:pPr>
        <w:pStyle w:val="BodyText"/>
      </w:pPr>
      <w:r>
        <w:t xml:space="preserve">Vietnam Ho Chi Minh City’s status as a commercial hub means that the Politician must also cater to foreign investors and international stakeholders. This adds a layer of complexity, requiring the Politician to balance local civic needs with global business expectations. A failure in infrastructure management, for example, affects both residents and international confidence in Vietnam Ho Chi Minh City’s stability.</w:t>
      </w:r>
    </w:p>
    <w:bookmarkEnd w:id="25"/>
    <w:bookmarkStart w:id="26" w:name="conclusion"/>
    <w:p>
      <w:pPr>
        <w:pStyle w:val="Heading2"/>
      </w:pPr>
      <w:r>
        <w:t xml:space="preserve">6. Conclusion</w:t>
      </w:r>
    </w:p>
    <w:p>
      <w:pPr>
        <w:pStyle w:val="FirstParagraph"/>
      </w:pPr>
      <w:r>
        <w:t xml:space="preserve">This lab report confirms that the role of the Politician in Vietnam Ho Chi Minh City is undergoing a profound transformation driven by technology, urban complexity, and increased public demand for transparency. The experimental observation of governance dynamics reveals that successful Politicians are those who can effectively bridge the gap between digital innovation and traditional administrative duties.</w:t>
      </w:r>
    </w:p>
    <w:p>
      <w:pPr>
        <w:pStyle w:val="BodyText"/>
      </w:pPr>
      <w:r>
        <w:t xml:space="preserve">The findings suggest that for future policy improvements in Vietnam Ho Chi Minh City, training programs for Politicians should focus not only on political theory but also on data literacy, crisis communication in the digital age, and inclusive engagement strategies. As Vietnam Ho Chi Minh City continues to grow, the effectiveness of its Politicians will remain a critical indicator of the city’s overall health and stability.</w:t>
      </w:r>
    </w:p>
    <w:p>
      <w:pPr>
        <w:pStyle w:val="BodyText"/>
      </w:pPr>
      <w:r>
        <w:t xml:space="preserve">In summary, the "Politician" is no longer just an administrator but a dynamic agent of change within the vibrant, chaotic, and rapidly evolving ecosystem of "Vietnam Ho Chi Minh City." The lab data supports the conclusion that adaptive leadership styles are essential for maintaining social cohesion and economic progress in this unique geopolitical context.</w:t>
      </w:r>
    </w:p>
    <w:bookmarkEnd w:id="26"/>
    <w:bookmarkStart w:id="27" w:name="references-and-further-reading"/>
    <w:p>
      <w:pPr>
        <w:pStyle w:val="Heading2"/>
      </w:pPr>
      <w:r>
        <w:t xml:space="preserve">7. References and Further Reading</w:t>
      </w:r>
    </w:p>
    <w:p>
      <w:pPr>
        <w:numPr>
          <w:ilvl w:val="0"/>
          <w:numId w:val="1003"/>
        </w:numPr>
        <w:pStyle w:val="Compact"/>
      </w:pPr>
      <w:r>
        <w:t xml:space="preserve">Hanoi University of Public Administration, "Digital Governance in Southern Vietnam," 2022.</w:t>
      </w:r>
    </w:p>
    <w:p>
      <w:pPr>
        <w:numPr>
          <w:ilvl w:val="0"/>
          <w:numId w:val="1003"/>
        </w:numPr>
        <w:pStyle w:val="Compact"/>
      </w:pPr>
      <w:r>
        <w:t xml:space="preserve">Vietnam News Agency, Reports on Urban Development in Ho Chi Minh City, 2019-2023.</w:t>
      </w:r>
    </w:p>
    <w:p>
      <w:pPr>
        <w:numPr>
          <w:ilvl w:val="0"/>
          <w:numId w:val="1003"/>
        </w:numPr>
        <w:pStyle w:val="Compact"/>
      </w:pPr>
      <w:r>
        <w:t xml:space="preserve">Asian Development Bank, "Smart Cities and Political Accountability in Southeast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Analyzing the Socio-Political Dynamics of a Politician in Vietnam, Ho Chi Minh City</dc:title>
  <dc:creator/>
  <cp:keywords/>
  <dcterms:created xsi:type="dcterms:W3CDTF">2026-07-30T02:25:36Z</dcterms:created>
  <dcterms:modified xsi:type="dcterms:W3CDTF">2026-07-30T02:25:36Z</dcterms:modified>
</cp:coreProperties>
</file>

<file path=docProps/custom.xml><?xml version="1.0" encoding="utf-8"?>
<Properties xmlns="http://schemas.openxmlformats.org/officeDocument/2006/custom-properties" xmlns:vt="http://schemas.openxmlformats.org/officeDocument/2006/docPropsVTypes"/>
</file>