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and</w:t>
      </w:r>
      <w:r>
        <w:t xml:space="preserve"> </w:t>
      </w:r>
      <w:r>
        <w:t xml:space="preserve">Administrative</w:t>
      </w:r>
      <w:r>
        <w:t xml:space="preserve"> </w:t>
      </w:r>
      <w:r>
        <w:t xml:space="preserve">Framework</w:t>
      </w:r>
      <w:r>
        <w:t xml:space="preserve"> </w:t>
      </w:r>
      <w:r>
        <w:t xml:space="preserve">for</w:t>
      </w:r>
      <w:r>
        <w:t xml:space="preserve"> </w:t>
      </w:r>
      <w:r>
        <w:t xml:space="preserve">Professor</w:t>
      </w:r>
      <w:r>
        <w:t xml:space="preserve"> </w:t>
      </w:r>
      <w:r>
        <w:t xml:space="preserve">Deployment</w:t>
      </w:r>
      <w:r>
        <w:t xml:space="preserve"> </w:t>
      </w:r>
      <w:r>
        <w:t xml:space="preserve">in</w:t>
      </w:r>
      <w:r>
        <w:t xml:space="preserve"> </w:t>
      </w:r>
      <w:r>
        <w:t xml:space="preserve">Afghanistan</w:t>
      </w:r>
      <w:r>
        <w:t xml:space="preserve"> </w:t>
      </w:r>
      <w:r>
        <w:t xml:space="preserve">Kabul</w:t>
      </w:r>
    </w:p>
    <w:p>
      <w:pPr>
        <w:pStyle w:val="FirstParagraph"/>
      </w:pPr>
      <w:r>
        <w:t xml:space="preserve">Description</w:t>
      </w:r>
    </w:p>
    <w:p>
      <w:pPr>
        <w:pStyle w:val="BodyText"/>
      </w:pPr>
      <w:r>
        <w:t xml:space="preserve">Mitigation Strategy for Professor in Afghanistan Kabul</w:t>
      </w:r>
    </w:p>
    <w:p>
      <w:pPr>
        <w:pStyle w:val="BodyText"/>
      </w:pPr>
      <w:r>
        <w:t xml:space="preserve">a strong header font color="#333"&gt;Security Threats</w:t>
      </w:r>
    </w:p>
    <w:p>
      <w:pPr>
        <w:pStyle w:val="BodyText"/>
      </w:pPr>
      <w:r>
        <w:t xml:space="preserve">High volatility in the region; potential for civil unrest.</w:t>
      </w:r>
    </w:p>
    <w:p>
      <w:pPr>
        <w:pStyle w:val="BodyText"/>
      </w:pPr>
      <w:r>
        <w:t xml:space="preserve">Implement strict curfew adherence; real-time GPS tracking; emergency extraction plans.</w:t>
      </w:r>
    </w:p>
    <w:p>
      <w:pPr>
        <w:pStyle w:val="BodyText"/>
      </w:pPr>
      <w:r>
        <w:t xml:space="preserve">Bureaucratic Delays</w:t>
      </w:r>
    </w:p>
    <w:p>
      <w:pPr>
        <w:pStyle w:val="BodyText"/>
      </w:pPr>
      <w:r>
        <w:t xml:space="preserve">Visa renewals, research permits, and equipment imports can be stalled.Engage local legal counsel early; maintain redundant documentation; build relationships with ministry officials.</w:t>
      </w:r>
    </w:p>
    <w:p>
      <w:pPr>
        <w:pStyle w:val="BodyText"/>
      </w:pPr>
      <w:r>
        <w:t xml:space="preserve">Cultural MisunderstandingsUnintentional offense to faculty or students due to cultural ignorance.Mandatory pre-departure cultural training for the Professor; appointment of a local academic liaison officer.</w:t>
      </w:r>
    </w:p>
    <w:p>
      <w:pPr>
        <w:pStyle w:val="BodyText"/>
      </w:pPr>
      <w:r>
        <w:t xml:space="preserve">Economic InstabilityFluctuations in currency value affecting budgets and student welfare.Budgeting in hard currencies where possible; providing stipends or resource packs to support students.</w:t>
      </w:r>
    </w:p>
    <w:bookmarkStart w:id="20" w:name="pedagogical-recommendations"/>
    <w:p>
      <w:pPr>
        <w:pStyle w:val="Heading1"/>
      </w:pPr>
      <w:r>
        <w:t xml:space="preserve">Pedagogical Recommendations</w:t>
      </w:r>
    </w:p>
    <w:p>
      <w:pPr>
        <w:pStyle w:val="FirstParagraph"/>
      </w:pPr>
      <w:r>
        <w:t xml:space="preserve">To maximize the impact of a</w:t>
      </w:r>
    </w:p>
    <w:p>
      <w:pPr>
        <w:pStyle w:val="BodyText"/>
      </w:pPr>
      <w:r>
        <w:t xml:space="preserve">Professor in Kabul, the following pedagogical strategies are recommended:</w:t>
      </w:r>
    </w:p>
    <w:p>
      <w:pPr>
        <w:numPr>
          <w:ilvl w:val="0"/>
          <w:numId w:val="1001"/>
        </w:numPr>
        <w:pStyle w:val="Compact"/>
      </w:pPr>
      <w:r>
        <w:rPr>
          <w:bCs/>
          <w:b/>
        </w:rPr>
        <w:t xml:space="preserve">Hybrid Learning Models:</w:t>
      </w:r>
      <w:r>
        <w:t xml:space="preserve"> </w:t>
      </w:r>
      <w:r>
        <w:t xml:space="preserve">Combine in-person lectures with asynchronous online content. This allows for flexibility during times of unrest or infrastructure failure.</w:t>
      </w:r>
    </w:p>
    <w:p>
      <w:pPr>
        <w:numPr>
          <w:ilvl w:val="0"/>
          <w:numId w:val="1001"/>
        </w:numPr>
        <w:pStyle w:val="Compact"/>
      </w:pPr>
      <w:r>
        <w:t xml:space="preserve">Critical Thinking Emphasis:Rather than rote memorization, encourage critical analysis and problem-solving. This skill set is highly transferable and valuable in the job market of</w:t>
      </w:r>
    </w:p>
    <w:p>
      <w:pPr>
        <w:numPr>
          <w:ilvl w:val="0"/>
          <w:numId w:val="1000"/>
        </w:numPr>
        <w:pStyle w:val="Compact"/>
      </w:pPr>
      <w:r>
        <w:t xml:space="preserve">Afghanistan Kabul.</w:t>
      </w:r>
    </w:p>
    <w:p>
      <w:pPr>
        <w:numPr>
          <w:ilvl w:val="0"/>
          <w:numId w:val="1001"/>
        </w:numPr>
        <w:pStyle w:val="Compact"/>
      </w:pPr>
      <w:r>
        <w:t xml:space="preserve">Ethical Research Frameworks:Ensure that all research conducted by the Professor and students adheres to international ethical standards while respecting local sensitivities. This builds trust with both the global academic community and local stakeholders.</w:t>
      </w:r>
    </w:p>
    <w:bookmarkEnd w:id="20"/>
    <w:bookmarkStart w:id="21" w:name="conclusion"/>
    <w:p>
      <w:pPr>
        <w:pStyle w:val="Heading1"/>
      </w:pPr>
      <w:r>
        <w:t xml:space="preserve">Conclusion</w:t>
      </w:r>
    </w:p>
    <w:p>
      <w:pPr>
        <w:pStyle w:val="FirstParagraph"/>
      </w:pPr>
      <w:r>
        <w:t xml:space="preserve">The deployment of a</w:t>
      </w:r>
    </w:p>
    <w:p>
      <w:pPr>
        <w:pStyle w:val="BodyText"/>
      </w:pPr>
      <w:r>
        <w:t xml:space="preserve">Professor to</w:t>
      </w:r>
    </w:p>
    <w:p>
      <w:pPr>
        <w:pStyle w:val="BodyText"/>
      </w:pPr>
      <w:r>
        <w:t xml:space="preserve">Afghanistan KabulLaboratory Report has demonstrated that with careful planning, robust risk mitigation strategies, and a commitment to local partnership academic initiatives can thrive.</w:t>
      </w:r>
    </w:p>
    <w:p>
      <w:pPr>
        <w:pStyle w:val="BodyText"/>
      </w:pPr>
      <w:r>
        <w:t xml:space="preserve">The role of the</w:t>
      </w:r>
    </w:p>
    <w:p>
      <w:pPr>
        <w:pStyle w:val="BodyText"/>
      </w:pPr>
      <w:r>
        <w:t xml:space="preserve">Professor in this context is transformative. They are not just teachers but agents of stability and progress. By fostering an environment where knowledge can flourish despite adversity, the academic community in Kabul contributes to the long-term peace and development of Afghanistan. It is imperative that international institutions, NGOs, and governments support these efforts with adequate funding, security guarantees, and political will.</w:t>
      </w:r>
    </w:p>
    <w:p>
      <w:pPr>
        <w:pStyle w:val="BodyText"/>
      </w:pPr>
      <w:r>
        <w:t xml:space="preserve">In summary, the success of a</w:t>
      </w:r>
    </w:p>
    <w:p>
      <w:pPr>
        <w:pStyle w:val="BodyText"/>
      </w:pPr>
      <w:r>
        <w:t xml:space="preserve">Professor in Kabul hinges on adaptability. The ability to pivot strategies in response to changing conditions on the ground is as important as academic expertise. As we move forward, it is essential that all stakeholders view education not as a luxury but as a fundamental necessity for building a resilient society.</w:t>
      </w:r>
    </w:p>
    <w:bookmarkEnd w:id="21"/>
    <w:bookmarkStart w:id="22" w:name="references"/>
    <w:p>
      <w:pPr>
        <w:pStyle w:val="Heading1"/>
      </w:pPr>
      <w:r>
        <w:t xml:space="preserve">References</w:t>
      </w:r>
    </w:p>
    <w:p>
      <w:pPr>
        <w:numPr>
          <w:ilvl w:val="0"/>
          <w:numId w:val="1002"/>
        </w:numPr>
        <w:pStyle w:val="Compact"/>
      </w:pPr>
      <w:r>
        <w:t xml:space="preserve">Kabul University Administrative Records, Annual Review 2023.</w:t>
      </w:r>
    </w:p>
    <w:p>
      <w:pPr>
        <w:numPr>
          <w:ilvl w:val="0"/>
          <w:numId w:val="1002"/>
        </w:numPr>
        <w:pStyle w:val="Compact"/>
      </w:pPr>
      <w:r>
        <w:t xml:space="preserve">United Nations Development Programme (UNDP). “Education in Crisis: Case Studies from Afghanistan.”</w:t>
      </w:r>
    </w:p>
    <w:p>
      <w:pPr>
        <w:numPr>
          <w:ilvl w:val="0"/>
          <w:numId w:val="1002"/>
        </w:numPr>
        <w:pStyle w:val="Compact"/>
      </w:pPr>
      <w:r>
        <w:t xml:space="preserve">Interview transcripts with local faculty members, Kabul City Region. October 2023.Security Assessment Reports for Foreign Personnel in Kabul, issued by the Department of State.</w:t>
      </w:r>
    </w:p>
    <w:p>
      <w:pPr>
        <w:pStyle w:val="FirstParagraph"/>
      </w:pPr>
      <w:r>
        <w:t xml:space="preserve">This document is confidential and intended for internal planning purposes only. Distribution to unauthorized parties is prohibited. All references to</w:t>
      </w:r>
    </w:p>
    <w:p>
      <w:pPr>
        <w:pStyle w:val="BodyText"/>
      </w:pPr>
      <w:r>
        <w:t xml:space="preserve">Afghanistan Kabul, the role of the</w:t>
      </w:r>
    </w:p>
    <w:p>
      <w:pPr>
        <w:pStyle w:val="BodyText"/>
      </w:pPr>
      <w:r>
        <w:t xml:space="preserve">Professor, and findings from this</w:t>
      </w:r>
    </w:p>
    <w:p>
      <w:pPr>
        <w:pStyle w:val="BodyText"/>
      </w:pPr>
      <w:r>
        <w:t xml:space="preserve">Lab Report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and Administrative Framework for Professor Deployment in Afghanistan Kabul</dc:title>
  <dc:creator/>
  <dc:language>en</dc:language>
  <cp:keywords/>
  <dcterms:created xsi:type="dcterms:W3CDTF">2026-07-29T08:19:16Z</dcterms:created>
  <dcterms:modified xsi:type="dcterms:W3CDTF">2026-07-29T08:19:16Z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