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Evaluation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a064ffb7737512ec9762e44b043bcf011504786"/>
    <w:p>
      <w:pPr>
        <w:pStyle w:val="Heading1"/>
      </w:pPr>
      <w:r>
        <w:t xml:space="preserve">Laboratory Report on Academic Pedagogy and Institutional Performance of the Professor in the Context of Brazil São Paulo</w:t>
      </w:r>
    </w:p>
    <w:p>
      <w:pPr>
        <w:pStyle w:val="FirstParagraph"/>
      </w:pPr>
      <w:r>
        <w:rPr>
          <w:bCs/>
          <w:b/>
        </w:rPr>
        <w:t xml:space="preserve">Date:</w:t>
      </w:r>
      <w:r>
        <w:t xml:space="preserve"> </w:t>
      </w:r>
      <w:r>
        <w:t xml:space="preserve">October 26, 2023</w:t>
      </w:r>
      <w:r>
        <w:br/>
      </w:r>
      <w:r>
        <w:rPr>
          <w:bCs/>
          <w:b/>
        </w:rPr>
        <w:t xml:space="preserve">To:</w:t>
      </w:r>
      <w:r>
        <w:t xml:space="preserve">The Department of Educational Research and Institutional Standards</w:t>
      </w:r>
      <w:r>
        <w:br/>
      </w:r>
      <w:r>
        <w:rPr>
          <w:bCs/>
          <w:b/>
        </w:rPr>
        <w:t xml:space="preserve">From:</w:t>
      </w:r>
      <w:r>
        <w:t xml:space="preserve">Clinical Academic Observers Group</w:t>
      </w:r>
      <w:r>
        <w:br/>
      </w:r>
      <w:r>
        <w:rPr>
          <w:bCs/>
          <w:b/>
        </w:rPr>
        <w:t xml:space="preserve">Subject:</w:t>
      </w:r>
      <w:r>
        <w:t xml:space="preserve">A Comprehensive Analysis of Professorial Efficacy in Brazil São Paulo</w:t>
      </w:r>
    </w:p>
    <w:bookmarkStart w:id="20" w:name="executive-summary"/>
    <w:p>
      <w:pPr>
        <w:pStyle w:val="Heading2"/>
      </w:pPr>
      <w:r>
        <w:t xml:space="preserve">1. Executive Summary</w:t>
      </w:r>
    </w:p>
    <w:p>
      <w:pPr>
        <w:pStyle w:val="FirstParagraph"/>
      </w:pPr>
      <w:r>
        <w:t xml:space="preserve">This laboratory report serves as a rigorous documentation of the pedagogical methods, classroom dynamics, and institutional integration exhibited by the subject identified herein as "the Professor." The primary objective of this study is to evaluate how effectively a high-caliber academic instructor can navigate the complex educational landscape of Brazil São Paulo. It is imperative to recognize that Brazil São Paulo represents not merely a geographical location, but a unique socio-economic and cultural microcosm characterized by rapid urbanization, diverse student demographics, and intense academic competition. The Professor’s performance within this specific environment provides critical insights into the adaptability required for modern higher education in South America. This report details the methodology of observation, analyzes specific teaching behaviors, and concludes with recommendations for optimizing educational outcomes in the bustling metropolis of Brazil São Paulo.</w:t>
      </w:r>
    </w:p>
    <w:bookmarkEnd w:id="20"/>
    <w:bookmarkStart w:id="21"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Professor</w:t>
      </w:r>
      <w:r>
        <w:t xml:space="preserve"> </w:t>
      </w:r>
      <w:r>
        <w:t xml:space="preserve">in contemporary academia transcends the mere transmission of facts; it involves the cultivation critical thinking, ethical reasoning, and practical application knowledge. However, these universal academic goals must be contextualized within local realities when operating in Brazil São Paulo. The city of São Paulo is the economic heart of Latin America, home to some of Brazil's most prestigious universities and research institutions. Consequently,the environment demands a level of rigor and innovation that surpasses many other regional contexts.</w:t>
      </w:r>
    </w:p>
    <w:p>
      <w:pPr>
        <w:pStyle w:val="BodyText"/>
      </w:pPr>
      <w:r>
        <w:t xml:space="preserve">In this laboratory setting, we define the</w:t>
      </w:r>
      <w:r>
        <w:t xml:space="preserve"> </w:t>
      </w:r>
      <w:r>
        <w:rPr>
          <w:bCs/>
          <w:b/>
        </w:rPr>
        <w:t xml:space="preserve">Professor</w:t>
      </w:r>
      <w:r>
        <w:t xml:space="preserve"> </w:t>
      </w:r>
      <w:r>
        <w:t xml:space="preserve">as an independent variable whose instructional strategies are tested against the dependent variables of student engagement, knowledge retention, and peer collaboration. The specific constraint of operating within Brazil São Paulo introduces unique variables: a highly multicultural student body comprising individuals from various Brazilian states and international backgrounds, as well as students facing significant socioeconomic disparities. Therefore, this report aims to isolate how the Professor adjusts their methodology to address these challenges while maintaining high academic standards.</w:t>
      </w:r>
    </w:p>
    <w:bookmarkEnd w:id="21"/>
    <w:bookmarkStart w:id="22" w:name="methodology"/>
    <w:p>
      <w:pPr>
        <w:pStyle w:val="Heading2"/>
      </w:pPr>
      <w:r>
        <w:t xml:space="preserve">3. Methodology</w:t>
      </w:r>
    </w:p>
    <w:p>
      <w:pPr>
        <w:pStyle w:val="FirstParagraph"/>
      </w:pPr>
      <w:r>
        <w:t xml:space="preserve">The data for this lab report was collected over a period of four weeks in a controlled laboratory setting modeled after a standard lecture hall found in major institutions across Brazil São Paulo. The observation protocol included the following components:</w:t>
      </w:r>
    </w:p>
    <w:p>
      <w:pPr>
        <w:numPr>
          <w:ilvl w:val="0"/>
          <w:numId w:val="1001"/>
        </w:numPr>
        <w:pStyle w:val="Compact"/>
      </w:pPr>
      <w:r>
        <w:rPr>
          <w:bCs/>
          <w:b/>
        </w:rPr>
        <w:t xml:space="preserve">Pedagogical Strategy Analysis:</w:t>
      </w:r>
      <w:r>
        <w:t xml:space="preserve"> </w:t>
      </w:r>
      <w:r>
        <w:t xml:space="preserve">Documentation of teaching techniques employed, including lectures, interactive discussions, and problem-based learning exercises.</w:t>
      </w:r>
    </w:p>
    <w:p>
      <w:pPr>
        <w:numPr>
          <w:ilvl w:val="0"/>
          <w:numId w:val="1001"/>
        </w:numPr>
        <w:pStyle w:val="Compact"/>
      </w:pPr>
      <w:r>
        <w:rPr>
          <w:bCs/>
          <w:b/>
        </w:rPr>
        <w:t xml:space="preserve">Cultural Adaptation Metrics:</w:t>
      </w:r>
    </w:p>
    <w:p>
      <w:pPr>
        <w:numPr>
          <w:ilvl w:val="0"/>
          <w:numId w:val="1001"/>
        </w:numPr>
        <w:pStyle w:val="Compact"/>
      </w:pPr>
      <w:r>
        <w:rPr>
          <w:bCs/>
          <w:b/>
        </w:rPr>
        <w:t xml:space="preserve">Student Interaction Logs:</w:t>
      </w:r>
    </w:p>
    <w:p>
      <w:pPr>
        <w:numPr>
          <w:ilvl w:val="0"/>
          <w:numId w:val="1001"/>
        </w:numPr>
        <w:pStyle w:val="Compact"/>
      </w:pPr>
      <w:r>
        <w:rPr>
          <w:bCs/>
          <w:b/>
        </w:rPr>
        <w:t xml:space="preserve">Evaluation of Institutional Alignment:</w:t>
      </w:r>
    </w:p>
    <w:bookmarkEnd w:id="22"/>
    <w:bookmarkStart w:id="23" w:name="observations-and-analysis"/>
    <w:p>
      <w:pPr>
        <w:pStyle w:val="Heading2"/>
      </w:pPr>
      <w:r>
        <w:t xml:space="preserve">4. Observations and Analysis</w:t>
      </w:r>
    </w:p>
    <w:p>
      <w:pPr>
        <w:pStyle w:val="FirstParagraph"/>
      </w:pPr>
      <w:r>
        <w:t xml:space="preserve">The initial observations revealed that the</w:t>
      </w:r>
      <w:r>
        <w:t xml:space="preserve"> </w:t>
      </w:r>
      <w:r>
        <w:rPr>
          <w:bCs/>
          <w:b/>
        </w:rPr>
        <w:t xml:space="preserve">Professor</w:t>
      </w:r>
      <w:r>
        <w:t xml:space="preserve"> </w:t>
      </w:r>
      <w:r>
        <w:t xml:space="preserve">possesses a strong command of theoretical content. However, early sessions indicated a disconnect between traditional lecture methods and the dynamic nature of students in Brazil São Paulo. The urban environment of São Paulo influences student behavior; they are often exposed to fast-paced information consumption and expect interactive, engaging learning experiences rather than passive listening.</w:t>
      </w:r>
    </w:p>
    <w:p>
      <w:pPr>
        <w:pStyle w:val="BodyText"/>
      </w:pPr>
      <w:r>
        <w:t xml:space="preserve">Mid-way through the study period, adjustments were made by the Professor. He shifted towards a hybrid model that combined rigorous theoretical exposition with case studies specific to Brazil São Paulo’s economic and social challenges. For instance, when discussing urban planning or public policy, examples drawn directly from São Paulo’s infrastructure were utilized. This localization strategy proved highly effective in increasing student attention spans.</w:t>
      </w:r>
    </w:p>
    <w:p>
      <w:pPr>
        <w:pStyle w:val="BodyText"/>
      </w:pPr>
      <w:r>
        <w:t xml:space="preserve">A critical finding of this laboratory report is the importance of cultural competence for any</w:t>
      </w:r>
      <w:r>
        <w:t xml:space="preserve"> </w:t>
      </w:r>
      <w:r>
        <w:rPr>
          <w:bCs/>
          <w:b/>
        </w:rPr>
        <w:t xml:space="preserve">Professor</w:t>
      </w:r>
      <w:r>
        <w:t xml:space="preserve"> </w:t>
      </w:r>
      <w:r>
        <w:t xml:space="preserve">operating in Brazil São Paulo. The Professor demonstrated a keen ability to acknowledge the diversity within the classroom. Students from peripheral areas (periferias) and those from central elite neighborhoods exhibited different communication styles and prior knowledge bases. The Professor successfully mediated these differences by fostering an inclusive dialogue, thereby reducing the inherent social friction that often exists in large urban universities in Brazil São Paulo.</w:t>
      </w:r>
    </w:p>
    <w:bookmarkEnd w:id="23"/>
    <w:bookmarkStart w:id="24" w:name="discussion-of-findings"/>
    <w:p>
      <w:pPr>
        <w:pStyle w:val="Heading2"/>
      </w:pPr>
      <w:r>
        <w:t xml:space="preserve">5. Discussion of Findings</w:t>
      </w:r>
    </w:p>
    <w:p>
      <w:pPr>
        <w:pStyle w:val="FirstParagraph"/>
      </w:pPr>
      <w:r>
        <w:t xml:space="preserve">The data strongly suggests that the efficacy of a</w:t>
      </w:r>
      <w:r>
        <w:t xml:space="preserve"> </w:t>
      </w:r>
      <w:r>
        <w:rPr>
          <w:bCs/>
          <w:b/>
        </w:rPr>
        <w:t xml:space="preserve">Professor</w:t>
      </w:r>
    </w:p>
    <w:p>
      <w:pPr>
        <w:pStyle w:val="BodyText"/>
      </w:pPr>
      <w:r>
        <w:t xml:space="preserve">Furthermore,the lab report highlights that the title of "Professor" carries a significant weight in Brazilian culture. In Brazil São Paulo, respect for academic authority is traditionally high. However,this respect is now contingent upon perceived relevance and approachability. The Professor who maintains a rigid hierarchy fails to connect with the modern student body of Brazil São Paulo, which values collaboration and peer-learning as much as top-down instruction.</w:t>
      </w:r>
    </w:p>
    <w:p>
      <w:pPr>
        <w:pStyle w:val="BodyText"/>
      </w:pPr>
      <w:r>
        <w:t xml:space="preserve">We also observed that the infrastructure typical of laboratories in Brazil São Paulo varies. The</w:t>
      </w:r>
      <w:r>
        <w:t xml:space="preserve"> </w:t>
      </w:r>
      <w:r>
        <w:rPr>
          <w:bCs/>
          <w:b/>
        </w:rPr>
        <w:t xml:space="preserve">Professor</w:t>
      </w:r>
      <w:r>
        <w:t xml:space="preserve"> </w:t>
      </w:r>
      <w:r>
        <w:t xml:space="preserve">demonstrated remarkable resourcefulness, adapting experiments and demonstrations even when equipment was limited. This adaptability is a crucial trait for academic leaders in this region, where funding disparities between institutions can be significant.</w:t>
      </w:r>
    </w:p>
    <w:bookmarkEnd w:id="24"/>
    <w:bookmarkStart w:id="25" w:name="conclusion"/>
    <w:p>
      <w:pPr>
        <w:pStyle w:val="Heading2"/>
      </w:pPr>
      <w:r>
        <w:t xml:space="preserve">6. Conclusion</w:t>
      </w:r>
    </w:p>
    <w:p>
      <w:pPr>
        <w:pStyle w:val="FirstParagraph"/>
      </w:pPr>
      <w:r>
        <w:t xml:space="preserve">In conclusion, this laboratory report affirms that the role of the</w:t>
      </w:r>
      <w:r>
        <w:t xml:space="preserve"> </w:t>
      </w:r>
      <w:r>
        <w:rPr>
          <w:bCs/>
          <w:b/>
        </w:rPr>
        <w:t xml:space="preserve">Professor</w:t>
      </w:r>
    </w:p>
    <w:p>
      <w:pPr>
        <w:pStyle w:val="BodyText"/>
      </w:pPr>
      <w:r>
        <w:t xml:space="preserve">The findings indicate that successful teaching in this region depends on the Professor’s willingness to integrate local realities into the global curriculum. By doing so, the Professor bridges the gap between abstract theory and tangible reality for students in Brazil São Paulo. This approach not only improves academic performance but also fosters a sense of civic responsibility and community among students.</w:t>
      </w:r>
    </w:p>
    <w:bookmarkEnd w:id="25"/>
    <w:bookmarkStart w:id="26" w:name="recommendations"/>
    <w:p>
      <w:pPr>
        <w:pStyle w:val="Heading2"/>
      </w:pPr>
      <w:r>
        <w:t xml:space="preserve">7. Recommendations</w:t>
      </w:r>
    </w:p>
    <w:p>
      <w:pPr>
        <w:pStyle w:val="FirstParagraph"/>
      </w:pPr>
      <w:r>
        <w:t xml:space="preserve">Based on this lab report, we recommend that institutions in Brazil São Paulo implement mandatory training modules for all faculty members focusing on "Contextualized Pedagogy." Furthermore, the role of the</w:t>
      </w:r>
      <w:r>
        <w:t xml:space="preserve"> </w:t>
      </w:r>
      <w:r>
        <w:rPr>
          <w:bCs/>
          <w:b/>
        </w:rPr>
        <w:t xml:space="preserve">Professor</w:t>
      </w:r>
    </w:p>
    <w:p>
      <w:pPr>
        <w:pStyle w:val="BodyText"/>
      </w:pPr>
      <w:r>
        <w:t xml:space="preserve">This document serves as a foundational reference for future studies on academic efficacy in Latin America, with a specific focus on the dynamic educational ecosystem of Brazil São Paulo.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Evaluation in Brazil São Paulo</dc:title>
  <dc:creator/>
  <dc:language>en</dc:language>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