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Professorial</w:t>
      </w:r>
      <w:r>
        <w:t xml:space="preserve"> </w:t>
      </w:r>
      <w:r>
        <w:t xml:space="preserve">Evaluation</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abf7d70c3b3c8b6a647584b1e7c9563b4d8bd82"/>
    <w:p>
      <w:pPr>
        <w:pStyle w:val="Heading1"/>
      </w:pPr>
      <w:r>
        <w:t xml:space="preserve">Laboratory Report: Professorial Evaluation in France Lyon</w:t>
      </w:r>
    </w:p>
    <w:p>
      <w:pPr>
        <w:pStyle w:val="FirstParagraph"/>
      </w:pPr>
      <w:r>
        <w:t xml:space="preserve">Comprehensive Assessment of Academic and Scientific Contributions within the Region</w:t>
      </w:r>
    </w:p>
    <w:bookmarkEnd w:id="20"/>
    <w:bookmarkStart w:id="21" w:name="introduction"/>
    <w:p>
      <w:pPr>
        <w:pStyle w:val="Heading2"/>
      </w:pPr>
      <w:r>
        <w:t xml:space="preserve">1. Introduction</w:t>
      </w:r>
    </w:p>
    <w:p>
      <w:pPr>
        <w:pStyle w:val="FirstParagraph"/>
      </w:pPr>
      <w:r>
        <w:t xml:space="preserve">This Laboratory Report serves as a comprehensive evaluation of the academic, scientific, and institutional contributions associated with a Professor operating within the vibrant academic hub of France Lyon. The city of Lyon has long been recognized not only for its rich historical heritage and gastronomic excellence but also for its robust presence in higher education and scientific research. Institutions such as Université de Lyon, École Normale Supérieure de Lyon (ENS de Lyon), and Université Claude Bernard Lyon 1 form a critical nexus where intellectual rigor meets innovation. In this report, the term "Professor" refers specifically to senior academic staff members who hold professorial chairs or lead significant research units within these institutions. The focus is placed on their role in advancing knowledge, mentoring the next generation of scientists, and fostering international collaboration.</w:t>
      </w:r>
      <w:r>
        <w:t xml:space="preserve"> </w:t>
      </w:r>
      <w:r>
        <w:t xml:space="preserve">The objective of this Lab Report is to analyze the multifaceted responsibilities and impacts of a Professor in this specific geographical and cultural context. Lyon acts as a secondary pole for higher education in France, rivalling Paris in certain scientific disciplines such as biology, physics, and digital sciences. Understanding the role of the Professor here requires an appreciation for both the traditional French academic system (the *Maître de Conférences* vs. *Professeur des Universités* distinction) and the modern demands of global research competitiveness. This document will explore curriculum development, experimental laboratory management, grant acquisition, and community engagement as core components of a Professor's duty in France Lyon.</w:t>
      </w:r>
    </w:p>
    <w:bookmarkEnd w:id="21"/>
    <w:bookmarkStart w:id="22" w:name="X8b43561f0399be9745cf14f01ef2bd3afe7a5ac"/>
    <w:p>
      <w:pPr>
        <w:pStyle w:val="Heading2"/>
      </w:pPr>
      <w:r>
        <w:t xml:space="preserve">2. Academic Curriculum and Pedagogical Framework</w:t>
      </w:r>
    </w:p>
    <w:p>
      <w:pPr>
        <w:pStyle w:val="FirstParagraph"/>
      </w:pPr>
      <w:r>
        <w:t xml:space="preserve">A primary responsibility of any Professor is the design and delivery of high-quality educational content. In France Lyon, this process adheres strictly to the LMD (Licence-Master-Doctorat) framework adopted across Europe. The Professor must ensure that their courses align with national standards while incorporating local research strengths. For instance, a Professor in molecular biology at Lyon might structure their Master’s level lectures around specific regional projects involving cancer research or virology, which are priorities for the Institut Curieux and other local biomedical institutes.</w:t>
      </w:r>
      <w:r>
        <w:t xml:space="preserve"> </w:t>
      </w:r>
      <w:r>
        <w:t xml:space="preserve">The teaching methodology in France Lyon emphasizes both theoretical depth and practical application. Lectures (*cours magistraux*) are often supplemented by tutorial sessions (*travaux dirigés*) and laboratory work (*travaux pratiques*). It is imperative that the Professor integrates these components seamlessly. For example, a Physics Professor may utilize the facilities at CERN or local synchrotron sources like SOLEIL (though technically near Paris, Lyon has strong ties to national facilities) to provide case studies for students. The pedagogical approach must also account for an increasingly international student body. Professors in France Lyon are expected to offer courses in English, particularly at the graduate level, to attract top talent from across the globe. This linguistic adaptability is a key metric in evaluating a Professor's effectiveness and reach within the modern academic landscape of France Lyon.</w:t>
      </w:r>
    </w:p>
    <w:bookmarkEnd w:id="22"/>
    <w:bookmarkStart w:id="23" w:name="X57a0ce7bcf0b75b5847b7c8075356fe4d724fdc"/>
    <w:p>
      <w:pPr>
        <w:pStyle w:val="Heading2"/>
      </w:pPr>
      <w:r>
        <w:t xml:space="preserve">3. Laboratory Management and Research Excellence</w:t>
      </w:r>
    </w:p>
    <w:p>
      <w:pPr>
        <w:pStyle w:val="FirstParagraph"/>
      </w:pPr>
      <w:r>
        <w:t xml:space="preserve">Beyond teaching, the Professor is fundamentally a researcher who leads or contributes to active laboratory groups (*laboratoires de recherche*). In France Lyon, these laboratories are often joint units (*UMR*) co-managed by the University and national research centers like CNRS (Centre National de la Recherche Scientifique) or INSERM (Institut National de la Santé et de la Recherche Médicale). The Professor is responsible for setting the scientific agenda of their team, defining long-term research goals, and ensuring rigorous ethical standards in all experimental procedures.</w:t>
      </w:r>
      <w:r>
        <w:t xml:space="preserve"> </w:t>
      </w:r>
      <w:r>
        <w:t xml:space="preserve">Laboratory safety is of paramount importance. The Professor must oversee compliance with French and European health and safety regulations (*normes de sécurité*). This includes managing hazardous materials, overseeing biosecurity protocols in biological labs, and ensuring that all equipment is regularly calibrated and maintained. A Lab Report of this nature highlights that a significant portion of a Professor’s time is dedicated to administrative oversight of these physical spaces. They are accountable for the well-being of doctoral students (*doctorants*) and postdoctoral researchers who work under their supervision.</w:t>
      </w:r>
      <w:r>
        <w:t xml:space="preserve"> </w:t>
      </w:r>
      <w:r>
        <w:t xml:space="preserve">Furthermore, the Professor must drive innovation within their field. This involves publishing high-impact papers in international journals and presenting findings at major conferences such as those held in Paris or Geneva, but also locally at Lyon-based symposiums like the *Rencontres Scientifiques de Lyon*. The quality of research output is directly linked to the Professor’s ability to secure funding. Success in acquiring grants from agencies such as ANR (Agence Nationale de la Recherche) or EU Horizon Europe programs is a critical indicator of a Professor’s standing in France Lyon. These funds are essential for purchasing advanced equipment, hosting workshops, and supporting student salaries, thereby sustaining the research ecosystem.</w:t>
      </w:r>
    </w:p>
    <w:bookmarkEnd w:id="23"/>
    <w:bookmarkStart w:id="24" w:name="X6695581f50b602fa2e599e8ffed86a58e521e07"/>
    <w:p>
      <w:pPr>
        <w:pStyle w:val="Heading2"/>
      </w:pPr>
      <w:r>
        <w:t xml:space="preserve">4. Institutional Service and Community Engagement</w:t>
      </w:r>
    </w:p>
    <w:p>
      <w:pPr>
        <w:pStyle w:val="FirstParagraph"/>
      </w:pPr>
      <w:r>
        <w:t xml:space="preserve">The role of the Professor extends beyond the immediate confines of their teaching and laboratory duties. They are expected to participate actively in institutional governance within France Lyon. This includes serving on departmental committees, participating in hiring decisions for new faculty members, and contributing to accreditation processes for degree programs. Effective Professors act as ambassadors for their university, building bridges with local industries and public entities. Lyon is a hub for pharmaceutical companies (such as Sanofi Pasteur), agri-food businesses, and tech startups. A Professor often engages in these networks through consulting roles, sponsored research projects, or knowledge transfer initiatives that help translate academic discoveries into societal benefits.</w:t>
      </w:r>
      <w:r>
        <w:t xml:space="preserve"> </w:t>
      </w:r>
      <w:r>
        <w:t xml:space="preserve">Mentorship is another crucial aspect of community engagement at the institutional level. The Professor plays a pivotal role in guiding doctoral candidates through their thesis defenses (*soutenances*), a formal and significant ritual in French academia. They also provide career advice to master’s students, helping them navigate the competitive job market both within France and internationally. Strong alumni networks are cultivated by Professors who remain engaged with former students, creating a supportive community that enhances the reputation of their institution in France Lyon.</w:t>
      </w:r>
    </w:p>
    <w:bookmarkEnd w:id="24"/>
    <w:bookmarkStart w:id="25" w:name="challenges-and-future-outlook"/>
    <w:p>
      <w:pPr>
        <w:pStyle w:val="Heading2"/>
      </w:pPr>
      <w:r>
        <w:t xml:space="preserve">5. Challenges and Future Outlook</w:t>
      </w:r>
    </w:p>
    <w:p>
      <w:pPr>
        <w:pStyle w:val="FirstParagraph"/>
      </w:pPr>
      <w:r>
        <w:t xml:space="preserve">Despite its strengths, the role of a Professor in France Lyon faces several challenges. Increasing administrative burdens often detract from time available for pure research and teaching. Additionally, competition for funding is intensifying as global scientific hubs vie for talent and investment. The impact of digital transformation also requires Professors to continuously update their pedagogical tools and research methodologies, adopting new data analysis techniques or virtual collaboration platforms.</w:t>
      </w:r>
      <w:r>
        <w:t xml:space="preserve"> </w:t>
      </w:r>
      <w:r>
        <w:t xml:space="preserve">Looking forward, the integration of interdisciplinary approaches will be vital. Problems in public health, climate change, and digital ethics cannot be solved by single disciplines alone. A Professor must foster collaborations across departments—linking biology with computer science, or history with archaeology through digital humanities tools available in Lyon’s emerging cultural tech clusters. The sustainability of the academic model depends on the Professor’s ability to adapt to these evolving landscapes while maintaining core values of excellence and integrity.</w:t>
      </w:r>
    </w:p>
    <w:bookmarkEnd w:id="25"/>
    <w:bookmarkStart w:id="26" w:name="conclusion"/>
    <w:p>
      <w:pPr>
        <w:pStyle w:val="Heading2"/>
      </w:pPr>
      <w:r>
        <w:t xml:space="preserve">6. Conclusion</w:t>
      </w:r>
    </w:p>
    <w:p>
      <w:pPr>
        <w:pStyle w:val="FirstParagraph"/>
      </w:pPr>
      <w:r>
        <w:t xml:space="preserve">In conclusion, this Lab Report underscores that a Professor in France Lyon is not merely an educator or a researcher but a central node in a complex network of academic, scientific, and societal interactions. Their work defines the intellectual character of Lyon as a leading European university city. By balancing rigorous teaching, impactful research, and active community service within the specific regulatory and cultural framework of France Lyon, Professors ensure the continued relevance and prestige of their institutions. The evaluation presented here confirms that sustaining high standards in these areas is essential for maintaining France Lyon’s status as a premier destination for higher learning and scientific discovery.</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Professorial Evaluation in France Lyon</dc:title>
  <dc:creator/>
  <dc:language>en</dc:language>
  <cp:keywords/>
  <dcterms:created xsi:type="dcterms:W3CDTF">2026-07-29T09:50:20Z</dcterms:created>
  <dcterms:modified xsi:type="dcterms:W3CDTF">2026-07-29T09:50:20Z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