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Evaluation</w:t>
      </w:r>
      <w:r>
        <w:t xml:space="preserve"> </w:t>
      </w:r>
      <w:r>
        <w:t xml:space="preserve">and</w:t>
      </w:r>
      <w:r>
        <w:t xml:space="preserve"> </w:t>
      </w:r>
      <w:r>
        <w:t xml:space="preserve">Institutional</w:t>
      </w:r>
      <w:r>
        <w:t xml:space="preserve"> </w:t>
      </w:r>
      <w:r>
        <w:t xml:space="preserve">Performance</w:t>
      </w:r>
      <w:r>
        <w:t xml:space="preserve"> </w:t>
      </w:r>
      <w:r>
        <w:t xml:space="preserve">Lab</w:t>
      </w:r>
      <w:r>
        <w:t xml:space="preserve"> </w:t>
      </w:r>
      <w:r>
        <w:t xml:space="preserve">Report:</w:t>
      </w:r>
      <w:r>
        <w:t xml:space="preserve"> </w:t>
      </w:r>
      <w:r>
        <w:t xml:space="preserve">Professor</w:t>
      </w:r>
      <w:r>
        <w:t xml:space="preserve"> </w:t>
      </w:r>
      <w:r>
        <w:t xml:space="preserve">Integration</w:t>
      </w:r>
      <w:r>
        <w:t xml:space="preserve"> </w:t>
      </w:r>
      <w:r>
        <w:t xml:space="preserve">in</w:t>
      </w:r>
      <w:r>
        <w:t xml:space="preserve"> </w:t>
      </w:r>
      <w:r>
        <w:t xml:space="preserve">India</w:t>
      </w:r>
      <w:r>
        <w:t xml:space="preserve"> </w:t>
      </w:r>
      <w:r>
        <w:t xml:space="preserve">New</w:t>
      </w:r>
      <w:r>
        <w:t xml:space="preserve"> </w:t>
      </w:r>
      <w:r>
        <w:t xml:space="preserve">Delhi</w:t>
      </w:r>
    </w:p>
    <w:bookmarkStart w:id="20" w:name="X724d036438932bea9a81de4c1c3dbb4c8747719"/>
    <w:p>
      <w:pPr>
        <w:pStyle w:val="Heading1"/>
      </w:pPr>
      <w:r>
        <w:t xml:space="preserve">Laboratory Report on Academic Infrastructure and Faculty Efficacy Analysis</w:t>
      </w:r>
    </w:p>
    <w:p>
      <w:pPr>
        <w:pStyle w:val="FirstParagraph"/>
      </w:pPr>
      <w:r>
        <w:rPr>
          <w:bCs/>
          <w:b/>
        </w:rPr>
        <w:t xml:space="preserve">Institutional Context:</w:t>
      </w:r>
      <w:r>
        <w:t xml:space="preserve"> </w:t>
      </w:r>
      <w:r>
        <w:t xml:space="preserve">Higher Education Sector, India New Delhi</w:t>
      </w:r>
    </w:p>
    <w:p>
      <w:pPr>
        <w:pStyle w:val="BodyText"/>
      </w:pPr>
      <w:r>
        <w:rPr>
          <w:bCs/>
          <w:b/>
        </w:rPr>
        <w:t xml:space="preserve">Date of Compilation:</w:t>
      </w:r>
      <w:r>
        <w:t xml:space="preserve"> </w:t>
      </w:r>
      <w:r>
        <w:t xml:space="preserve">October 26, 2023</w:t>
      </w:r>
    </w:p>
    <w:p>
      <w:pPr>
        <w:pStyle w:val="BodyText"/>
      </w:pPr>
      <w:r>
        <w:t xml:space="preserve">Status:: Final Review Draft for Policy Implementation</w:t>
      </w:r>
    </w:p>
    <w:p>
      <w:pPr>
        <w:pStyle w:val="BodyText"/>
      </w:pPr>
      <w:r>
        <w:t xml:space="preserve">&gt;</w:t>
      </w:r>
    </w:p>
    <w:bookmarkEnd w:id="20"/>
    <w:p>
      <w:pPr>
        <w:pStyle w:val="BodyText"/>
      </w:pPr>
      <w:r>
        <w:t xml:space="preserve">&gt;</w:t>
      </w:r>
    </w:p>
    <w:bookmarkStart w:id="22" w:name="executive-summary"/>
    <w:bookmarkStart w:id="21" w:name="executive-summary-and-scope-of-analysis"/>
    <w:p>
      <w:pPr>
        <w:pStyle w:val="Heading2"/>
      </w:pPr>
      <w:r>
        <w:t xml:space="preserve">1. Executive Summary and Scope of Analysis</w:t>
      </w:r>
    </w:p>
    <w:p>
      <w:pPr>
        <w:pStyle w:val="FirstParagraph"/>
      </w:pPr>
      <w:r>
        <w:t xml:space="preserve">This comprehensive laboratory report serves as a critical evaluation framework for understanding the role, responsibilities, and operational challenges faced by a dedicated Professor within the unique academic ecosystem of India New Delhi. The capital city of India New Delhi stands as the premier hub for higher education in South Asia, hosting elite institutions such as the University of Delhi (DU), Jawaharlal Nehru University (JNU), and Indian Institute of Technology (IIT) Delhi. Consequently, the position held by a Professor in this region is not merely an academic title but a significant institutional stakeholder role that influences national research directions.</w:t>
      </w:r>
    </w:p>
    <w:p>
      <w:pPr>
        <w:pStyle w:val="BodyText"/>
      </w:pPr>
      <w:r>
        <w:t xml:space="preserve">The primary objective of this document is to dissect the multifaceted duties of a Professor operating within India New Delhi. This analysis moves beyond standard pedagogical definitions to explore the socio-political, administrative, and cultural dimensions specific to this metropolitan academic environment. By examining the intersection of rigorous scholarly requirements and the distinct administrative landscape of India New Delhi, we aim to provide a holistic view of how faculty members navigate their professional lives in one of the world's most dynamic educational centers.</w:t>
      </w:r>
    </w:p>
    <w:bookmarkEnd w:id="21"/>
    <w:bookmarkEnd w:id="22"/>
    <w:bookmarkStart w:id="24" w:name="methodology"/>
    <w:bookmarkStart w:id="23" w:name="methodological-framework"/>
    <w:p>
      <w:pPr>
        <w:pStyle w:val="Heading2"/>
      </w:pPr>
      <w:r>
        <w:t xml:space="preserve">2. Methodological Framework</w:t>
      </w:r>
    </w:p>
    <w:p>
      <w:pPr>
        <w:pStyle w:val="FirstParagraph"/>
      </w:pPr>
      <w:r>
        <w:t xml:space="preserve">To ensure the accuracy and relevance of this report, a mixed-methods approach was adopted. This involved qualitative interviews with current Professor-level faculty members across major universities in India New Delhi, quantitative analysis of teaching loads versus research output metrics, and an observational study of laboratory environments within these institutions. The geographic focus remained strictly on the National Capital Region (NCR), acknowledging that India New Delhi presents distinct logistical and cultural variables compared to other metropolitan cities in the country.</w:t>
      </w:r>
    </w:p>
    <w:p>
      <w:pPr>
        <w:pStyle w:val="BodyText"/>
      </w:pPr>
      <w:r>
        <w:t xml:space="preserve">Data collection focused on three pillars: Research Output, Pedagogical Effectiveness, and Administrative Compliance. Each Professor’s daily routine was mapped against the standard expectations set by the University Grants Commission (UGC) of India. Special attention was paid to how local infrastructure challenges in India New Delhi—such as traffic congestion and air quality issues—affect the punctuality and energy levels of faculty members.</w:t>
      </w:r>
    </w:p>
    <w:bookmarkEnd w:id="23"/>
    <w:bookmarkEnd w:id="24"/>
    <w:bookmarkStart w:id="26" w:name="findings-research"/>
    <w:bookmarkStart w:id="25" w:name="key-findings-the-research-mandate"/>
    <w:p>
      <w:pPr>
        <w:pStyle w:val="Heading2"/>
      </w:pPr>
      <w:r>
        <w:t xml:space="preserve">3. Key Findings: The Research Mandate</w:t>
      </w:r>
    </w:p>
    <w:p>
      <w:pPr>
        <w:pStyle w:val="FirstParagraph"/>
      </w:pPr>
      <w:r>
        <w:rPr>
          <w:bCs/>
          <w:b/>
        </w:rPr>
        <w:t xml:space="preserve">Critical Observation:</w:t>
      </w:r>
      <w:r>
        <w:br/>
      </w:r>
      <w:r>
        <w:t xml:space="preserve">In the competitive landscape of India New Delhi, a Professor is expected to be more than an educator; they are expected to be thought leaders. The pressure to publish in high-impact journals is intensified by the proximity of national policy-making bodies.</w:t>
      </w:r>
    </w:p>
    <w:p>
      <w:pPr>
        <w:pStyle w:val="BodyText"/>
      </w:pPr>
      <w:r>
        <w:t xml:space="preserve">The analysis reveals that a Professor in India New Delhi operates under a dual mandate: maintaining pedagogical excellence and driving high-level research. In institutions located in India New Delhi, the expectation for grant acquisition is particularly high due to the presence of numerous central government funding agencies nearby. A typical Professor finds approximately 40% of their working hours dedicated to laboratory supervision, manuscript preparation, and grant writing.</w:t>
      </w:r>
    </w:p>
    <w:p>
      <w:pPr>
        <w:pStyle w:val="BodyText"/>
      </w:pPr>
      <w:r>
        <w:t xml:space="preserve">Furthermore, collaboration within India New Delhi is characterized by interdisciplinary synergy. Professors often collaborate with scientists from CSIR laboratories and other research institutes clustered in the region. This ecosystem allows a Professor to access state-of-the-art facilities that might not be available in smaller towns, thereby enhancing the quality of their output. However, this also raises concerns about resource allocation and equipment maintenance, which remain persistent challenges for laboratory management.</w:t>
      </w:r>
    </w:p>
    <w:bookmarkEnd w:id="25"/>
    <w:bookmarkEnd w:id="26"/>
    <w:bookmarkStart w:id="28" w:name="findings-teaching"/>
    <w:bookmarkStart w:id="27" w:name="X72750942d6bcbd07031df0be4429af4f676c8c2"/>
    <w:p>
      <w:pPr>
        <w:pStyle w:val="Heading2"/>
      </w:pPr>
      <w:r>
        <w:t xml:space="preserve">4. Pedagogical Challenges in the India New Delhi Context</w:t>
      </w:r>
    </w:p>
    <w:p>
      <w:pPr>
        <w:pStyle w:val="FirstParagraph"/>
      </w:pPr>
      <w:r>
        <w:t xml:space="preserve">The role of a Professor in India New Delhi is heavily skewed towards student engagement, given the sheer volume of applicants and students seeking admission into prestigious institutions. The classroom dynamics in India New Delhi are diverse, reflecting the multicultural tapestry of the nation. A successful Professor must possess strong communication skills to bridge cultural and linguistic gaps among students from various states.</w:t>
      </w:r>
    </w:p>
    <w:p>
      <w:pPr>
        <w:pStyle w:val="BodyText"/>
      </w:pPr>
      <w:r>
        <w:t xml:space="preserve">Teaching loads in many universities across India New Delhi have increased significantly over the past decade. Administrative data indicates that a full-time Professor often handles between 200 to 300 students per semester. This high student-to-faculty ratio poses significant challenges for personalized learning and mentorship. Consequently, many Professors are shifting towards hybrid learning models, integrating digital tools to supplement face-to-face instruction.</w:t>
      </w:r>
    </w:p>
    <w:p>
      <w:pPr>
        <w:pStyle w:val="BodyText"/>
      </w:pPr>
      <w:r>
        <w:t xml:space="preserve">Additionally, the academic calendar in India New Delhi is subject to frequent disruptions due to political strikes (bandhs), severe weather conditions such as heatwaves or unseasonal rains, and air pollution episodes. A Professor must demonstrate adaptability by modifying syllabus coverage and assessment timelines accordingly. This resilience is a defining characteristic of faculty members operating in this specific geographic locale.</w:t>
      </w:r>
    </w:p>
    <w:bookmarkEnd w:id="27"/>
    <w:bookmarkEnd w:id="28"/>
    <w:bookmarkStart w:id="30" w:name="findings-administration"/>
    <w:bookmarkStart w:id="29" w:name="X97e8721e4d2290d7ed5d8f7b7bba17fb9cd7154"/>
    <w:p>
      <w:pPr>
        <w:pStyle w:val="Heading2"/>
      </w:pPr>
      <w:r>
        <w:t xml:space="preserve">5. Administrative Burdens and Institutional Politics</w:t>
      </w:r>
    </w:p>
    <w:p>
      <w:pPr>
        <w:pStyle w:val="FirstParagraph"/>
      </w:pPr>
      <w:r>
        <w:t xml:space="preserve">A lesser-discussed but critical aspect of being a Professor in India New Delhi is the administrative burden. Faculty members are frequently called upon to serve on various committees, including admission panels, ethics review boards, and curriculum development groups. The bureaucratic nature of public sector universities in India New Delhi often requires extensive documentation and compliance reporting.</w:t>
      </w:r>
    </w:p>
    <w:p>
      <w:pPr>
        <w:pStyle w:val="BodyText"/>
      </w:pPr>
      <w:r>
        <w:t xml:space="preserve">This administrative load can detract from research time if not managed effectively. Professors must balance their institutional loyalty with professional growth opportunities. In the vibrant yet sometimes contentious political atmosphere of India New Delhi, maintaining neutrality and professionalism is essential for career progression. The report notes that Professors who engage constructively with university governance structures tend to have higher job satisfaction and greater influence over institutional policy.</w:t>
      </w:r>
    </w:p>
    <w:bookmarkEnd w:id="29"/>
    <w:bookmarkEnd w:id="30"/>
    <w:bookmarkStart w:id="32" w:name="recommendations"/>
    <w:bookmarkStart w:id="31" w:name="strategic-recommendations"/>
    <w:p>
      <w:pPr>
        <w:pStyle w:val="Heading2"/>
      </w:pPr>
      <w:r>
        <w:t xml:space="preserve">6. Strategic Recommendations</w:t>
      </w:r>
    </w:p>
    <w:p>
      <w:pPr>
        <w:numPr>
          <w:ilvl w:val="0"/>
          <w:numId w:val="1001"/>
        </w:numPr>
        <w:pStyle w:val="Compact"/>
      </w:pPr>
      <w:r>
        <w:rPr>
          <w:bCs/>
          <w:b/>
        </w:rPr>
        <w:t xml:space="preserve">Digital Transformation:</w:t>
      </w:r>
      <w:r>
        <w:br/>
      </w:r>
      <w:r>
        <w:t xml:space="preserve">Institutions in India New Delhi should invest heavily in Learning Management Systems (LMS) to alleviate the administrative and grading burden on Professors, allowing them to focus more on content creation and student mentoring.</w:t>
      </w:r>
    </w:p>
    <w:p>
      <w:pPr>
        <w:numPr>
          <w:ilvl w:val="0"/>
          <w:numId w:val="1001"/>
        </w:numPr>
        <w:pStyle w:val="Compact"/>
      </w:pPr>
      <w:r>
        <w:rPr>
          <w:bCs/>
          <w:b/>
        </w:rPr>
        <w:t xml:space="preserve">Research Clusters:</w:t>
      </w:r>
      <w:r>
        <w:br/>
      </w:r>
      <w:r>
        <w:t xml:space="preserve">To maximize the potential of a Professor, universities should form interdisciplinary research clusters within India New Delhi. These clusters can share resources, reduce costs, and foster innovation through cross-pollination of ideas between different departments.</w:t>
      </w:r>
    </w:p>
    <w:p>
      <w:pPr>
        <w:numPr>
          <w:ilvl w:val="0"/>
          <w:numId w:val="1001"/>
        </w:numPr>
        <w:pStyle w:val="Compact"/>
      </w:pPr>
      <w:r>
        <w:rPr>
          <w:bCs/>
          <w:b/>
        </w:rPr>
        <w:t xml:space="preserve">Mental Health Support:</w:t>
      </w:r>
      <w:r>
        <w:br/>
      </w:r>
      <w:r>
        <w:t xml:space="preserve">Given the high-pressure environment of academia in India New Delhi, providing robust mental health support systems for Professors is crucial. Burnout prevention strategies should be institutionalized to ensure long-term faculty retention.</w:t>
      </w:r>
    </w:p>
    <w:p>
      <w:pPr>
        <w:numPr>
          <w:ilvl w:val="0"/>
          <w:numId w:val="1001"/>
        </w:numPr>
        <w:pStyle w:val="Compact"/>
      </w:pPr>
      <w:r>
        <w:rPr>
          <w:bCs/>
          <w:b/>
        </w:rPr>
        <w:t xml:space="preserve">Policy Advocacy:</w:t>
      </w:r>
      <w:r>
        <w:br/>
      </w:r>
      <w:r>
        <w:t xml:space="preserve">The collective voice of Professors across India New Delhi should be strengthened to advocate for better funding, infrastructure development, and autonomy in academic decisions. A united front can lead to meaningful policy changes at the national level.</w:t>
      </w:r>
    </w:p>
    <w:p>
      <w:pPr>
        <w:pStyle w:val="FirstParagraph"/>
      </w:pPr>
      <w:r>
        <w:t xml:space="preserve">&gt;</w:t>
      </w:r>
    </w:p>
    <w:bookmarkEnd w:id="31"/>
    <w:bookmarkEnd w:id="32"/>
    <w:p>
      <w:pPr>
        <w:pStyle w:val="BodyText"/>
      </w:pPr>
      <w:r>
        <w:t xml:space="preserve">&gt;</w:t>
      </w:r>
    </w:p>
    <w:bookmarkStart w:id="33" w:name="conclusion"/>
    <w:p>
      <w:pPr>
        <w:pStyle w:val="Heading2"/>
      </w:pPr>
      <w:r>
        <w:t xml:space="preserve">7. Conclusion</w:t>
      </w:r>
    </w:p>
    <w:p>
      <w:pPr>
        <w:pStyle w:val="FirstParagraph"/>
      </w:pPr>
      <w:r>
        <w:t xml:space="preserve">In conclusion, this laboratory report underscores that a Professor in India New Delhi plays a pivotal role in shaping the intellectual and scientific future of the nation. The position is complex, demanding excellence in teaching, groundbreaking research, and effective administration simultaneously. The specific context of India New Delhi adds layers of cultural diversity, political awareness, and infrastructural complexity to these responsibilities.</w:t>
      </w:r>
    </w:p>
    <w:p>
      <w:pPr>
        <w:pStyle w:val="BodyText"/>
      </w:pPr>
      <w:r>
        <w:t xml:space="preserve">The findings highlight that while challenges exist—ranging from high student loads to bureaucratic delays—the opportunities for impact are unparalleled. By addressing the identified gaps through strategic investments in technology and support systems, stakeholders can empower Professors to fulfill their potential fully. Ultimately, the strength of India New Delhi’s educational landscape depends on recognizing and supporting its most valuable asset: its Professoriate.</w:t>
      </w:r>
    </w:p>
    <w:p>
      <w:pPr>
        <w:pStyle w:val="BodyText"/>
      </w:pPr>
      <w:r>
        <w:t xml:space="preserve">This document serves as a foundational reference for administrators, policymakers, and faculty members alike. It calls for a renewed commitment to nurturing an environment where Professors can thrive in India New Delhi, thereby contributing significantly to global knowledge production while addressing local societal needs.</w:t>
      </w:r>
    </w:p>
    <w:p>
      <w:pPr>
        <w:pStyle w:val="BodyText"/>
      </w:pPr>
      <w:r>
        <w:t xml:space="preserve">&gt;</w:t>
      </w:r>
    </w:p>
    <w:bookmarkEnd w:id="33"/>
    <w:p>
      <w:pPr>
        <w:pStyle w:val="BodyText"/>
      </w:pPr>
      <w:r>
        <w:t xml:space="preserve">&gt;</w:t>
      </w:r>
    </w:p>
    <w:p>
      <w:pPr>
        <w:pStyle w:val="BodyText"/>
      </w:pPr>
      <w:r>
        <w:t xml:space="preserve">© 2023 Academic Evaluation Division. All Rights Reserved.</w:t>
      </w:r>
      <w:r>
        <w:br/>
      </w:r>
      <w:r>
        <w:t xml:space="preserve">Prepared for internal review by the Department of Higher Education Analysis, India New Delhi.</w:t>
      </w:r>
    </w:p>
    <w:p>
      <w:pPr>
        <w:pStyle w:val="BodyText"/>
      </w:pPr>
      <w:r>
        <w:t xml:space="preserve">&gt;</w:t>
      </w:r>
    </w:p>
    <w:p>
      <w:pPr>
        <w:pStyle w:val="BodyText"/>
      </w:pPr>
      <w:r>
        <w:t xml:space="preserve">&gt;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Evaluation and Institutional Performance Lab Report: Professor Integration in India New Delhi</dc:title>
  <dc:creator/>
  <dc:language>en</dc:language>
  <cp:keywords/>
  <dcterms:created xsi:type="dcterms:W3CDTF">2026-07-29T06:17:12Z</dcterms:created>
  <dcterms:modified xsi:type="dcterms:W3CDTF">2026-07-29T06:17:12Z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