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Analysis</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8" w:name="Xe2881d0589841ccf6aa1196130c76f093cb7788"/>
    <w:p>
      <w:pPr>
        <w:pStyle w:val="Heading1"/>
      </w:pPr>
      <w:r>
        <w:t xml:space="preserve">Laboratory Evaluation Report: Academic Staff Assessment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Human Resources and Academic Oversight</w:t>
      </w:r>
      <w:r>
        <w:br/>
      </w:r>
    </w:p>
    <w:p>
      <w:pPr>
        <w:pStyle w:val="BodyText"/>
      </w:pPr>
      <w:r>
        <w:t xml:space="preserve">: Institutional Review Committee</w:t>
      </w:r>
      <w:r>
        <w:br/>
      </w:r>
    </w:p>
    <w:p>
      <w:pPr>
        <w:pStyle w:val="BodyText"/>
      </w:pPr>
      <w:r>
        <w:t xml:space="preserve">: Comprehensive</w:t>
      </w:r>
    </w:p>
    <w:p>
      <w:pPr>
        <w:pStyle w:val="BodyText"/>
      </w:pPr>
      <w:r>
        <w:t xml:space="preserve">Lab Report on the Pedagogical and Research Metrics of a Senior</w:t>
      </w:r>
    </w:p>
    <w:p>
      <w:pPr>
        <w:pStyle w:val="BodyText"/>
      </w:pPr>
      <w:r>
        <w:t xml:space="preserve">Professor Operating Within The Academic Framework Of</w:t>
      </w:r>
      <w:r>
        <w:t xml:space="preserve"> </w:t>
      </w:r>
      <w:r>
        <w:rPr>
          <w:iCs/>
          <w:i/>
        </w:rPr>
        <w:t xml:space="preserve">Italy Milan</w:t>
      </w:r>
    </w:p>
    <w:bookmarkStart w:id="20" w:name="executive-summary"/>
    <w:p>
      <w:pPr>
        <w:pStyle w:val="Heading2"/>
      </w:pPr>
      <w:r>
        <w:t xml:space="preserve">1. Executive Summary</w:t>
      </w:r>
    </w:p>
    <w:p>
      <w:pPr>
        <w:pStyle w:val="FirstParagraph"/>
      </w:pPr>
      <w:r>
        <w:t xml:space="preserve">The present document serves as a formal Laboratory Report detailing the comprehensive evaluation of an individual holding the title of Professor within the prestigious academic institutions located in Italy Milan. This region, known for its vibrant intersection of industrial innovation, fashion design, and classical humanities, presents a unique environment for academic scrutiny. The primary objective of this lab report is to assess the efficacy, research output, and pedagogical contributions of a designated Professor operating in this specific geographic and cultural context. By adhering to strict analytical frameworks used in higher education laboratories across Europe, this report aims to provide a holistic view of how the Professor integrates with the local academic ecosystem of Italy Milan.</w:t>
      </w:r>
    </w:p>
    <w:bookmarkEnd w:id="20"/>
    <w:bookmarkStart w:id="21" w:name="methodology"/>
    <w:p>
      <w:pPr>
        <w:pStyle w:val="Heading2"/>
      </w:pPr>
      <w:r>
        <w:t xml:space="preserve">2. Methodology</w:t>
      </w:r>
    </w:p>
    <w:p>
      <w:pPr>
        <w:pStyle w:val="FirstParagraph"/>
      </w:pPr>
      <w:r>
        <w:t xml:space="preserve">The data collection process for this Lab Report utilized a multi-faceted approach designed to capture both quantitative and qualitative metrics. The evaluation period spanned two full academic semesters, allowing for a thorough observation of teaching performance and research progression. Key methods included:</w:t>
      </w:r>
    </w:p>
    <w:p>
      <w:pPr>
        <w:numPr>
          <w:ilvl w:val="0"/>
          <w:numId w:val="1001"/>
        </w:numPr>
        <w:pStyle w:val="Compact"/>
      </w:pPr>
      <w:r>
        <w:rPr>
          <w:bCs/>
          <w:b/>
        </w:rPr>
        <w:t xml:space="preserve">Pedagogical Observation:</w:t>
      </w:r>
      <w:r>
        <w:t xml:space="preserve"> </w:t>
      </w:r>
      <w:r>
        <w:t xml:space="preserve">Direct observation of classroom dynamics, lecture delivery, and student engagement levels in various courses offered by the Professor.</w:t>
      </w:r>
    </w:p>
    <w:p>
      <w:pPr>
        <w:numPr>
          <w:ilvl w:val="0"/>
          <w:numId w:val="1001"/>
        </w:numPr>
        <w:pStyle w:val="Compact"/>
      </w:pPr>
      <w:r>
        <w:rPr>
          <w:bCs/>
          <w:b/>
        </w:rPr>
        <w:t xml:space="preserve">Bibliometric Analysis:</w:t>
      </w:r>
      <w:r>
        <w:t xml:space="preserve">A systematic review of publications, citations, and collaborative research projects initiated by the Professor during their tenure in Italy Milan.</w:t>
      </w:r>
    </w:p>
    <w:p>
      <w:pPr>
        <w:numPr>
          <w:ilvl w:val="0"/>
          <w:numId w:val="1001"/>
        </w:numPr>
        <w:pStyle w:val="Compact"/>
      </w:pPr>
      <w:r>
        <w:rPr>
          <w:bCs/>
          <w:b/>
        </w:rPr>
        <w:t xml:space="preserve">Student Feedback Surveys:</w:t>
      </w:r>
      <w:r>
        <w:t xml:space="preserve"> </w:t>
      </w:r>
      <w:r>
        <w:t xml:space="preserve">Anonymous surveys distributed to undergraduate and postgraduate students who have attended the Professor’s lectures or seminars.</w:t>
      </w:r>
    </w:p>
    <w:p>
      <w:pPr>
        <w:numPr>
          <w:ilvl w:val="0"/>
          <w:numId w:val="1001"/>
        </w:numPr>
        <w:pStyle w:val="Compact"/>
      </w:pPr>
      <w:r>
        <w:t xml:space="preserve">Cultural Integration Assessment:: An evaluation of how the Professor interacts with the local academic community in Italy Milan, including participation in international conferences held within Milan and collaborations with local industries.</w:t>
      </w:r>
    </w:p>
    <w:bookmarkEnd w:id="21"/>
    <w:bookmarkStart w:id="22" w:name="findings-teaching-performance"/>
    <w:p>
      <w:pPr>
        <w:pStyle w:val="Heading2"/>
      </w:pPr>
      <w:r>
        <w:t xml:space="preserve">3. Findings: Teaching Performance</w:t>
      </w:r>
    </w:p>
    <w:p>
      <w:pPr>
        <w:pStyle w:val="FirstParagraph"/>
      </w:pPr>
      <w:r>
        <w:t xml:space="preserve">In the realm of pedagogy, the Professor has demonstrated a commendable ability to adapt complex theoretical concepts into digestible lessons for students in Italy Milan. The classroom environment is characterized by rigorous academic discourse combined with practical applications relevant to the local industry. For instance, lectures on industrial engineering were heavily integrated with case studies from major manufacturing firms located in the Lombardy region.</w:t>
      </w:r>
    </w:p>
    <w:p>
      <w:pPr>
        <w:pStyle w:val="BodyText"/>
      </w:pPr>
      <w:r>
        <w:t xml:space="preserve">Student feedback indicates a high level of satisfaction regarding the clarity of instruction and availability for office hours. However, some students noted that the pace of advanced theoretical modules could be accelerated to better challenge top-performing scholars. Despite this minor critique, the overall sentiment reflects a strong appreciation for the Professor’s dedication to fostering critical thinking skills among students in Italy Milan.</w:t>
      </w:r>
    </w:p>
    <w:bookmarkEnd w:id="22"/>
    <w:bookmarkStart w:id="23" w:name="X3b37d6b9478c77b46c4bc81997d60c573dae3d9"/>
    <w:p>
      <w:pPr>
        <w:pStyle w:val="Heading2"/>
      </w:pPr>
      <w:r>
        <w:t xml:space="preserve">4. Findings: Research Output and Collaboration</w:t>
      </w:r>
    </w:p>
    <w:p>
      <w:pPr>
        <w:pStyle w:val="FirstParagraph"/>
      </w:pPr>
      <w:r>
        <w:t xml:space="preserve">The research portfolio of the Professor is robust, with a significant number of peer-reviewed articles published in high-impact journals. Notably, there has been an increase in collaborative projects that specifically address challenges faced by urban centers like Italy Milan. For example, recent work focused on sustainable urban planning has drawn attention from both local government bodies and international academic partners.</w:t>
      </w:r>
    </w:p>
    <w:p>
      <w:pPr>
        <w:pStyle w:val="BodyText"/>
      </w:pPr>
      <w:r>
        <w:t xml:space="preserve">This Lab Report highlights the importance of these collaborations in enhancing the global reputation of Italian universities. The Professor’s ability to secure funding for research projects in Italy Milan demonstrates strong leadership and networking capabilities. Furthermore, mentorship of doctoral candidates has been exemplary, with several PhD students successfully defending their dissertations under the Professor’s supervision.</w:t>
      </w:r>
    </w:p>
    <w:bookmarkEnd w:id="23"/>
    <w:bookmarkStart w:id="24" w:name="cultural-and-regional-integration"/>
    <w:p>
      <w:pPr>
        <w:pStyle w:val="Heading2"/>
      </w:pPr>
      <w:r>
        <w:t xml:space="preserve">5. Cultural and Regional Integration</w:t>
      </w:r>
    </w:p>
    <w:p>
      <w:pPr>
        <w:pStyle w:val="FirstParagraph"/>
      </w:pPr>
      <w:r>
        <w:t xml:space="preserve">A crucial aspect evaluated in this Lab Report is the Professor’s engagement with the broader academic and cultural community in Italy Milan. Active participation in local seminars, workshops, and industry partnerships underscores a commitment to bridging academic theory with real-world application. This integration not only enriches the learning experience for students but also positions Italy Milan as a hub for innovative research.</w:t>
      </w:r>
    </w:p>
    <w:p>
      <w:pPr>
        <w:pStyle w:val="BodyText"/>
      </w:pPr>
      <w:r>
        <w:t xml:space="preserve">The Professor has also contributed to organizing international symposiums in Milan, attracting scholars from around the globe. These events have facilitated knowledge exchange and strengthened ties between Italian institutions and their international counterparts. Such efforts are vital in maintaining the competitiveness of academic programs located in major European cities like Italy Milan.</w:t>
      </w:r>
    </w:p>
    <w:bookmarkEnd w:id="24"/>
    <w:bookmarkStart w:id="25" w:name="discussion"/>
    <w:p>
      <w:pPr>
        <w:pStyle w:val="Heading2"/>
      </w:pPr>
      <w:r>
        <w:t xml:space="preserve">6. Discussion</w:t>
      </w:r>
    </w:p>
    <w:p>
      <w:pPr>
        <w:pStyle w:val="FirstParagraph"/>
      </w:pPr>
      <w:r>
        <w:t xml:space="preserve">The findings presented in this Lab Report suggest that the Professor is a valuable asset to the academic community in Italy Milan. The combination of strong pedagogical skills, impactful research output, and active regional engagement paints a picture of an educator who is deeply committed to excellence. However, there are areas for potential growth.</w:t>
      </w:r>
    </w:p>
    <w:p>
      <w:pPr>
        <w:pStyle w:val="BodyText"/>
      </w:pPr>
      <w:r>
        <w:t xml:space="preserve">One area identified for improvement is the integration of more digital learning tools into traditional teaching methods. As Italy Milan continues to modernize its educational infrastructure, it is essential that faculty members embrace technology to enhance student engagement and accessibility. Additionally, expanding international collaborations beyond Europe could further diversify the research perspectives available to students in Italy Milan.</w:t>
      </w:r>
    </w:p>
    <w:bookmarkEnd w:id="25"/>
    <w:bookmarkStart w:id="26" w:name="recommendations"/>
    <w:p>
      <w:pPr>
        <w:pStyle w:val="Heading2"/>
      </w:pPr>
      <w:r>
        <w:t xml:space="preserve">7. Recommendations</w:t>
      </w:r>
    </w:p>
    <w:p>
      <w:pPr>
        <w:pStyle w:val="FirstParagraph"/>
      </w:pPr>
      <w:r>
        <w:t xml:space="preserve">Based on the analysis conducted for this Lab Report, the following recommendations are proposed:</w:t>
      </w:r>
    </w:p>
    <w:p>
      <w:pPr>
        <w:numPr>
          <w:ilvl w:val="0"/>
          <w:numId w:val="1002"/>
        </w:numPr>
        <w:pStyle w:val="Compact"/>
      </w:pPr>
      <w:r>
        <w:t xml:space="preserve">Enhance Digital Pedagogy : Provide training opportunities for the Professor to integrate advanced digital tools into their teaching methods.</w:t>
      </w:r>
    </w:p>
    <w:p>
      <w:pPr>
        <w:numPr>
          <w:ilvl w:val="0"/>
          <w:numId w:val="1003"/>
        </w:numPr>
        <w:pStyle w:val="Compact"/>
      </w:pPr>
      <w:r>
        <w:t xml:space="preserve">&lt; Strong&gt;Increase Global Collaborations : Encourage partnerships with institutions outside of Europe to broaden research perspectives and student exposure in Italy Milan.</w:t>
      </w:r>
    </w:p>
    <w:bookmarkEnd w:id="26"/>
    <w:bookmarkStart w:id="27" w:name="conclusion"/>
    <w:p>
      <w:pPr>
        <w:pStyle w:val="Heading2"/>
      </w:pPr>
      <w:r>
        <w:t xml:space="preserve">8. Conclusion</w:t>
      </w:r>
    </w:p>
    <w:p>
      <w:pPr>
        <w:pStyle w:val="FirstParagraph"/>
      </w:pPr>
      <w:r>
        <w:t xml:space="preserve">In conclusion, this Lab Report provides a comprehensive overview of the contributions made by a Senior Professor operating in Italy Milan. The data clearly indicates that this individual plays a pivotal role in advancing both academic excellence and regional development. By continuing to build on existing strengths and addressing identified areas for improvement, the Professor can further enhance their impact on students, colleagues, and the broader community in Italy Milan.</w:t>
      </w:r>
    </w:p>
    <w:p>
      <w:pPr>
        <w:pStyle w:val="BodyText"/>
      </w:pPr>
      <w:r>
        <w:t xml:space="preserve">The ongoing commitment to rigorous evaluation and continuous improvement ensures that academic institutions in Italy Milan remain at the forefront of educational innovation. This Lab Report serves as a testament to the importance of detailed analysis in sustaining high standards within higher education.</w:t>
      </w:r>
    </w:p>
    <w:p>
      <w:pPr>
        <w:pStyle w:val="BodyText"/>
      </w:pPr>
      <w:r>
        <w:rPr>
          <w:iCs/>
          <w:i/>
        </w:rPr>
        <w:t xml:space="preserve">Table 1: Summary Metrics for Professor Evaluation</w:t>
      </w:r>
    </w:p>
    <w:p>
      <w:pPr>
        <w:pStyle w:val="BodyText"/>
      </w:pPr>
      <w:r>
        <w:t xml:space="preserve">Metric</w:t>
      </w:r>
    </w:p>
    <w:p>
      <w:pPr>
        <w:pStyle w:val="BodyText"/>
      </w:pPr>
      <w:r>
        <w:t xml:space="preserve">Description</w:t>
      </w:r>
    </w:p>
    <w:p>
      <w:pPr>
        <w:pStyle w:val="BodyText"/>
      </w:pPr>
      <w:r>
        <w:t xml:space="preserve">&lt; tbody &gt;&lt; tr &gt;&lt; td&gt;Pedagogical Score (Out of 10)</w:t>
      </w:r>
    </w:p>
    <w:p>
      <w:pPr>
        <w:pStyle w:val="BodyText"/>
      </w:pPr>
      <w:r>
        <w:t xml:space="preserve">9.2</w:t>
      </w:r>
    </w:p>
    <w:p>
      <w:pPr>
        <w:pStyle w:val="BodyText"/>
      </w:pPr>
      <w:r>
        <w:t xml:space="preserve">Number Of Publications Last Year</w:t>
      </w:r>
    </w:p>
    <w:p>
      <w:pPr>
        <w:pStyle w:val="BodyText"/>
      </w:pPr>
      <w:r>
        <w:t xml:space="preserve">7</w:t>
      </w:r>
    </w:p>
    <w:p>
      <w:pPr>
        <w:pStyle w:val="BodyText"/>
      </w:pPr>
      <w:r>
        <w:t xml:space="preserve">Avg Student Rating</w:t>
      </w:r>
    </w:p>
    <w:p>
      <w:pPr>
        <w:pStyle w:val="BodyText"/>
      </w:pPr>
      <w:r>
        <w:t xml:space="preserve">4.5/5</w:t>
      </w:r>
    </w:p>
    <w:p>
      <w:pPr>
        <w:pStyle w:val="BodyText"/>
      </w:pPr>
      <w:r>
        <w:t xml:space="preserve">Cultural Engagement Level &lt; TD &gt; High &lt; TR &gt;&lt; TD&gt;Funding Secured (EUR)</w:t>
      </w:r>
    </w:p>
    <w:p>
      <w:pPr>
        <w:pStyle w:val="BodyText"/>
      </w:pPr>
      <w:r>
        <w:t xml:space="preserve">150,000</w:t>
      </w:r>
    </w:p>
    <w:p>
      <w:pPr>
        <w:pStyle w:val="BodyText"/>
      </w:pPr>
      <w:r>
        <w:rPr>
          <w:iCs/>
          <w:i/>
        </w:rPr>
        <w:t xml:space="preserve">Note: All data presented in this Lab Report regarding the Professor and operations in Italy Milan are confidential and intended solely for internal review purposes.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Analysis in Italy Milan</dc:title>
  <dc:creator/>
  <dc:language>en</dc:language>
  <cp:keywords/>
  <dcterms:created xsi:type="dcterms:W3CDTF">2026-07-29T08:19:18Z</dcterms:created>
  <dcterms:modified xsi:type="dcterms:W3CDTF">2026-07-29T08:19:18Z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