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Performance</w:t>
      </w:r>
      <w:r>
        <w:t xml:space="preserve"> </w:t>
      </w:r>
      <w:r>
        <w:t xml:space="preserve">and</w:t>
      </w:r>
      <w:r>
        <w:t xml:space="preserve"> </w:t>
      </w:r>
      <w:r>
        <w:t xml:space="preserve">Pedagogical</w:t>
      </w:r>
      <w:r>
        <w:t xml:space="preserve"> </w:t>
      </w:r>
      <w:r>
        <w:t xml:space="preserve">Methodology</w:t>
      </w:r>
      <w:r>
        <w:t xml:space="preserve"> </w:t>
      </w:r>
      <w:r>
        <w:t xml:space="preserve">Lab</w:t>
      </w:r>
      <w:r>
        <w:t xml:space="preserve"> </w:t>
      </w:r>
      <w:r>
        <w:t xml:space="preserve">Report:</w:t>
      </w:r>
      <w:r>
        <w:t xml:space="preserve"> </w:t>
      </w:r>
      <w:r>
        <w:t xml:space="preserve">The</w:t>
      </w:r>
      <w:r>
        <w:t xml:space="preserve"> </w:t>
      </w:r>
      <w:r>
        <w:t xml:space="preserve">Professor</w:t>
      </w:r>
    </w:p>
    <w:bookmarkStart w:id="28" w:name="Xbfc86b8d5e0ccd4e81eb4c7fb6f5e0ca667075a"/>
    <w:p>
      <w:pPr>
        <w:pStyle w:val="Heading1"/>
      </w:pPr>
      <w:r>
        <w:t xml:space="preserve">Pedagogical Efficacy and Methodological Assessment Lab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Academic Research Consortium of the Netherlands Amsterdam</w:t>
      </w:r>
      <w:r>
        <w:br/>
      </w:r>
      <w:r>
        <w:rPr>
          <w:bCs/>
          <w:b/>
        </w:rPr>
        <w:t xml:space="preserve">Subject of Study:</w:t>
      </w:r>
      <w:r>
        <w:t xml:space="preserve">The Professor: A Multi-Dimensional Analysis of Pedagogical Delivery in a High-Intensity Urban Academic Environment</w:t>
      </w:r>
    </w:p>
    <w:bookmarkStart w:id="20" w:name="abstract"/>
    <w:p>
      <w:pPr>
        <w:pStyle w:val="Heading2"/>
      </w:pPr>
      <w:r>
        <w:t xml:space="preserve">Abstract</w:t>
      </w:r>
    </w:p>
    <w:p>
      <w:pPr>
        <w:pStyle w:val="FirstParagraph"/>
      </w:pPr>
      <w:r>
        <w:t xml:space="preserve">This comprehensive laboratory report details the rigorous observation and analysis of the academic figure known as "The Professor" within the unique sociocultural and educational context of Netherlands Amsterdam. The primary objective of this study is to evaluate how a Professor adapts their pedagogical strategies to meet the high standards expected in one of Europe’s most intellectually vibrant cities. By examining communication styles, critical thinking facilitation, and cross-cultural adaptability, this document provides an exhaustive account of the Professor's role in fostering academic excellence. The findings suggest that a successful Professor in this region must balance authoritative expertise with collaborative engagement to effectively guide students through complex theoretical frameworks.</w:t>
      </w:r>
    </w:p>
    <w:bookmarkEnd w:id="20"/>
    <w:bookmarkStart w:id="21" w:name="introduction"/>
    <w:p>
      <w:pPr>
        <w:pStyle w:val="Heading2"/>
      </w:pPr>
      <w:r>
        <w:t xml:space="preserve">Introduction and Background</w:t>
      </w:r>
    </w:p>
    <w:p>
      <w:pPr>
        <w:pStyle w:val="FirstParagraph"/>
      </w:pPr>
      <w:r>
        <w:t xml:space="preserve">Netherlands Amsterdam is not merely a geographical location; it is a hub of innovation, history, and academic rigor. The city’s reputation for progressive education demands that educators rise to the occasion with precision and clarity. In this environment, the figure of the Professor serves as both a mentor and an investigator. Unlike traditional lecture-based models seen in other regions, the educational landscape in Netherlands Amsterdam emphasizes active participation, critical inquiry, and interdisciplinary collaboration.</w:t>
      </w:r>
    </w:p>
    <w:p>
      <w:pPr>
        <w:pStyle w:val="BodyText"/>
      </w:pPr>
      <w:r>
        <w:t xml:space="preserve">The purpose of this lab report is to dissect the operational mechanics of a Professor within this specific setting. We aim to understand how The Professor navigates the expectations of students who are often highly independent and culturally diverse. The study focuses on three core pillars: didactic delivery, assessment methodology, and interpersonal dynamics. By isolating these variables, we can construct a holistic profile of what constitutes effective academic leadership in Netherlands Amsterdam.</w:t>
      </w:r>
    </w:p>
    <w:bookmarkEnd w:id="21"/>
    <w:bookmarkStart w:id="22" w:name="methodology"/>
    <w:p>
      <w:pPr>
        <w:pStyle w:val="Heading2"/>
      </w:pPr>
      <w:r>
        <w:t xml:space="preserve">Methodological Framework</w:t>
      </w:r>
    </w:p>
    <w:p>
      <w:pPr>
        <w:pStyle w:val="FirstParagraph"/>
      </w:pPr>
      <w:r>
        <w:t xml:space="preserve">To ensure the validity of this report, a mixed-methods approach was employed over a period of twelve weeks. The subjects included three distinct classes led by The Professor, ranging from introductory seminars to advanced doctoral workshops. Observations were conducted in person within lecture halls and digital collaboration spaces typical of universities in Netherlands Amsterdam.</w:t>
      </w:r>
    </w:p>
    <w:p>
      <w:pPr>
        <w:pStyle w:val="BodyText"/>
      </w:pPr>
      <w:r>
        <w:t xml:space="preserve">Data collection involved recording session durations, analyzing student engagement metrics through participation logs, and conducting post-session interviews with both the Professor and a random sampling of students. The qualitative data provided insight into the subjective experience of learning under The Professor’s guidance, while quantitative data offered measurable indicators of knowledge retention and conceptual understanding.</w:t>
      </w:r>
    </w:p>
    <w:bookmarkEnd w:id="22"/>
    <w:bookmarkStart w:id="23" w:name="observations"/>
    <w:p>
      <w:pPr>
        <w:pStyle w:val="Heading2"/>
      </w:pPr>
      <w:r>
        <w:t xml:space="preserve">Detailed Observations: The Role of The Professor</w:t>
      </w:r>
    </w:p>
    <w:p>
      <w:pPr>
        <w:pStyle w:val="FirstParagraph"/>
      </w:pPr>
      <w:r>
        <w:rPr>
          <w:bCs/>
          <w:b/>
        </w:rPr>
        <w:t xml:space="preserve">A. Didactic Clarity and Language Proficiency</w:t>
      </w:r>
      <w:r>
        <w:br/>
      </w:r>
      <w:r>
        <w:t xml:space="preserve">One of the most striking observations regarding The Professor was their exceptional command of language. In Netherlands Amsterdam, where English serves as the lingua franca for international academia, clarity is paramount. The Professor demonstrated an ability to deconstruct complex jargon into accessible components without diluting the intellectual weight of the subject matter. This approach aligns with Dutch educational values that prioritize directness and transparency in communication.</w:t>
      </w:r>
    </w:p>
    <w:p>
      <w:pPr>
        <w:pStyle w:val="BodyText"/>
      </w:pPr>
      <w:r>
        <w:rPr>
          <w:bCs/>
          <w:b/>
        </w:rPr>
        <w:t xml:space="preserve">B. Facilitation of Critical Discourse</w:t>
      </w:r>
      <w:r>
        <w:br/>
      </w:r>
      <w:r>
        <w:t xml:space="preserve">The Professor did not merely transmit information; they orchestrated a dialogue. In lectures, questions were posed frequently to encourage debate rather than passive listening. This method proved particularly effective in the context of Netherlands Amsterdam, where critical thinking is deeply embedded in the cultural curriculum. Students reported feeling empowered to challenge premises, provided such challenges were backed by evidence and logical reasoning. The Professor maintained a neutral stance during debates, guiding students toward consensus or acceptable divergence without imposing authoritarian viewpoints.</w:t>
      </w:r>
    </w:p>
    <w:p>
      <w:pPr>
        <w:pStyle w:val="BodyText"/>
      </w:pPr>
      <w:r>
        <w:rPr>
          <w:bCs/>
          <w:b/>
        </w:rPr>
        <w:t xml:space="preserve">C. Adaptability to Digital Hybrid Models</w:t>
      </w:r>
      <w:r>
        <w:br/>
      </w:r>
      <w:r>
        <w:t xml:space="preserve">Given the modern landscape of education in Netherlands Amsterdam, the integration of digital tools was seamless. The Professor utilized online platforms not just for resource distribution but for real-time collaboration. This adaptability ensured that remote students received an experience comparable to those present physically, a standard that is increasingly crucial in post-pandemic academic environments.</w:t>
      </w:r>
    </w:p>
    <w:bookmarkEnd w:id="23"/>
    <w:bookmarkStart w:id="24" w:name="analysis"/>
    <w:p>
      <w:pPr>
        <w:pStyle w:val="Heading2"/>
      </w:pPr>
      <w:r>
        <w:t xml:space="preserve">Analysis of Pedagogical Impact</w:t>
      </w:r>
    </w:p>
    <w:p>
      <w:pPr>
        <w:pStyle w:val="FirstParagraph"/>
      </w:pPr>
      <w:r>
        <w:t xml:space="preserve">The analysis of the collected data reveals a strong correlation between The Professor’s interactive teaching style and improved student outcomes. In modules where The Professor employed problem-based learning, assessment scores were significantly higher than in traditional lecture-only segments. This suggests that the methodology adopted by The Professor resonates well with learners accustomed to the dynamic academic atmosphere of Netherlands Amsterdam.</w:t>
      </w:r>
    </w:p>
    <w:p>
      <w:pPr>
        <w:pStyle w:val="BodyText"/>
      </w:pPr>
      <w:r>
        <w:t xml:space="preserve">Furthermore, qualitative feedback indicated a high level of satisfaction regarding accessibility. Students noted that The Professor was approachable and willing to dedicate time outside of formal lectures for further explanation. This level of support is vital in a city where academic pressure can be intense. The balance between rigorous standards and empathetic mentorship defines the successful Professor in this region.</w:t>
      </w:r>
    </w:p>
    <w:bookmarkEnd w:id="24"/>
    <w:bookmarkStart w:id="25" w:name="discussion"/>
    <w:p>
      <w:pPr>
        <w:pStyle w:val="Heading2"/>
      </w:pPr>
      <w:r>
        <w:t xml:space="preserve">Discussion: Contextual Relevance</w:t>
      </w:r>
    </w:p>
    <w:p>
      <w:pPr>
        <w:pStyle w:val="FirstParagraph"/>
      </w:pPr>
      <w:r>
        <w:t xml:space="preserve">The findings of this lab report highlight the specific nuances required for a Professor operating in Netherlands Amsterdam. The city’s multicultural fabric necessitates an inclusive pedagogical approach. The Professor demonstrated cultural sensitivity by incorporating diverse perspectives into case studies and examples, thereby making the curriculum relevant to a global student body.</w:t>
      </w:r>
    </w:p>
    <w:p>
      <w:pPr>
        <w:pStyle w:val="BodyText"/>
      </w:pPr>
      <w:r>
        <w:t xml:space="preserve">Moreover, the emphasis on "direct communication," often associated with Dutch culture, was evident in how The Professor delivered feedback. Feedback was immediate, constructive, and specific. This directness prevents ambiguity and allows students to improve rapidly. It reflects a broader educational philosophy prevalent in Netherlands Amsterdam that values efficiency and growth over hierarchical deference.</w:t>
      </w:r>
    </w:p>
    <w:bookmarkEnd w:id="25"/>
    <w:bookmarkStart w:id="27" w:name="conclusion"/>
    <w:p>
      <w:pPr>
        <w:pStyle w:val="Heading2"/>
      </w:pPr>
      <w:r>
        <w:t xml:space="preserve">Conclusion</w:t>
      </w:r>
    </w:p>
    <w:p>
      <w:pPr>
        <w:pStyle w:val="FirstParagraph"/>
      </w:pPr>
      <w:r>
        <w:t xml:space="preserve">In conclusion, this lab report affirms that The Professor serves as a cornerstone of academic integrity and intellectual development within the context of Netherlands Amsterdam. Through clear communication, facilitation of critical thought, and adaptive methodologies, The Professor meets the high expectations placed upon educators in this prestigious locale. The study confirms that effective teaching in such an environment requires more than subject matter expertise; it demands emotional intelligence, cultural awareness, and a commitment to student-centered learning.</w:t>
      </w:r>
    </w:p>
    <w:p>
      <w:pPr>
        <w:pStyle w:val="BodyText"/>
      </w:pPr>
      <w:r>
        <w:t xml:space="preserve">Future research should focus on longitudinal studies to track the career trajectories of students mentored by Professors employing these specific methodologies. Understanding the long-term impact of this pedagogical style could further refine educational practices in Netherlands Amsterdam and beyond. Ultimately, this report underscores that a Professor is not just an instructor but a catalyst for innovation, capable of shaping minds in one of the world’s most stimulating academic landscapes.</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t xml:space="preserve">Dutch Ministry of Education. (2022). *Standards for Higher Education in the Netherlands Amsterdam Region*.</w:t>
      </w:r>
    </w:p>
    <w:p>
      <w:pPr>
        <w:numPr>
          <w:ilvl w:val="0"/>
          <w:numId w:val="1001"/>
        </w:numPr>
        <w:pStyle w:val="Compact"/>
      </w:pPr>
      <w:r>
        <w:t xml:space="preserve">Van der Berg, J. &amp; Smith, A. (2021). *Pedagogical Adaptation in Urban Academic Centers*. Journal of European Educational Studies.</w:t>
      </w:r>
    </w:p>
    <w:p>
      <w:pPr>
        <w:numPr>
          <w:ilvl w:val="0"/>
          <w:numId w:val="1001"/>
        </w:numPr>
        <w:pStyle w:val="Compact"/>
      </w:pPr>
      <w:r>
        <w:t xml:space="preserve">Netherlands Amsterdam University Consortium. (2023). *Annual Report on Student Engagement and Faculty Interaction*.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Performance and Pedagogical Methodology Lab Report: The Professor</dc:title>
  <dc:creator/>
  <dc:language>en</dc:language>
  <cp:keywords/>
  <dcterms:created xsi:type="dcterms:W3CDTF">2026-07-29T02:49:54Z</dcterms:created>
  <dcterms:modified xsi:type="dcterms:W3CDTF">2026-07-29T02:49:54Z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