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Excellence</w:t>
      </w:r>
      <w:r>
        <w:t xml:space="preserve"> </w:t>
      </w:r>
      <w:r>
        <w:t xml:space="preserve">and</w:t>
      </w:r>
      <w:r>
        <w:t xml:space="preserve"> </w:t>
      </w:r>
      <w:r>
        <w:t xml:space="preserve">Pedagogical</w:t>
      </w:r>
      <w:r>
        <w:t xml:space="preserve"> </w:t>
      </w:r>
      <w:r>
        <w:t xml:space="preserve">Rigor:</w:t>
      </w:r>
      <w:r>
        <w:t xml:space="preserve"> </w:t>
      </w:r>
      <w:r>
        <w:t xml:space="preserve">A</w:t>
      </w:r>
      <w:r>
        <w:t xml:space="preserve"> </w:t>
      </w:r>
      <w:r>
        <w:t xml:space="preserve">Comprehensive</w:t>
      </w:r>
      <w:r>
        <w:t xml:space="preserve"> </w:t>
      </w:r>
      <w:r>
        <w:t xml:space="preserve">Lab</w:t>
      </w:r>
      <w:r>
        <w:t xml:space="preserve"> </w:t>
      </w:r>
      <w:r>
        <w:t xml:space="preserve">Report</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68fbc819c4d52a95a42b8aba68ce7ac0447b6de"/>
    <w:p>
      <w:pPr>
        <w:pStyle w:val="Heading1"/>
      </w:pPr>
      <w:r>
        <w:t xml:space="preserve">Academic Excellence and Pedagogical Rigor:</w:t>
      </w:r>
      <w:r>
        <w:br/>
      </w:r>
      <w:r>
        <w:t xml:space="preserve">A Comprehensive Lab Report on the Professor in Russia Saint Petersburg</w:t>
      </w:r>
    </w:p>
    <w:p>
      <w:pPr>
        <w:pStyle w:val="FirstParagraph"/>
      </w:pPr>
      <w:r>
        <w:t xml:space="preserve">Date of Compilation:</w:t>
      </w:r>
    </w:p>
    <w:p>
      <w:pPr>
        <w:pStyle w:val="BodyText"/>
      </w:pPr>
      <w:r>
        <w:t xml:space="preserve">October 26, 2023</w:t>
      </w:r>
      <w:r>
        <w:br/>
      </w:r>
      <w:r>
        <w:br/>
      </w:r>
    </w:p>
    <w:p>
      <w:pPr>
        <w:pStyle w:val="BodyText"/>
      </w:pPr>
      <w:r>
        <w:t xml:space="preserve">Location of Study:</w:t>
      </w:r>
    </w:p>
    <w:p>
      <w:pPr>
        <w:pStyle w:val="BodyText"/>
      </w:pPr>
      <w:r>
        <w:t xml:space="preserve">Saint Petersburg, Russian Federation</w:t>
      </w:r>
      <w:r>
        <w:br/>
      </w:r>
      <w:r>
        <w:br/>
      </w:r>
    </w:p>
    <w:p>
      <w:pPr>
        <w:pStyle w:val="BodyText"/>
      </w:pPr>
      <w:r>
        <w:t xml:space="preserve">Subject of Analysis:</w:t>
      </w:r>
    </w:p>
    <w:p>
      <w:pPr>
        <w:pStyle w:val="BodyText"/>
      </w:pPr>
      <w:r>
        <w:t xml:space="preserve">The Professorship Model within the Higher Education Sector</w:t>
      </w:r>
    </w:p>
    <w:p>
      <w:pPr>
        <w:pStyle w:val="BodyText"/>
      </w:pPr>
      <w:r>
        <w:br/>
      </w:r>
    </w:p>
    <w:bookmarkStart w:id="20" w:name="executive-summary"/>
    <w:p>
      <w:pPr>
        <w:pStyle w:val="Heading2"/>
      </w:pPr>
      <w:r>
        <w:t xml:space="preserve">1. Executive Summary</w:t>
      </w:r>
    </w:p>
    <w:p>
      <w:pPr>
        <w:pStyle w:val="FirstParagraph"/>
      </w:pPr>
      <w:r>
        <w:t xml:space="preserve">This document serves as a formal</w:t>
      </w:r>
      <w:r>
        <w:t xml:space="preserve"> </w:t>
      </w:r>
      <w:r>
        <w:rPr>
          <w:bCs/>
          <w:b/>
        </w:rPr>
        <w:t xml:space="preserve">Lab Report</w:t>
      </w:r>
      <w:r>
        <w:t xml:space="preserve">, treating the role of the academic faculty not merely as a job description, but as an object of rigorous sociological and pedagogical inquiry. The primary objective of this analysis is to deconstruct the multifaceted duties, expectations, and cultural implications associated with being a</w:t>
      </w:r>
      <w:r>
        <w:t xml:space="preserve"> </w:t>
      </w:r>
      <w:r>
        <w:rPr>
          <w:bCs/>
          <w:b/>
        </w:rPr>
        <w:t xml:space="preserve">Professor</w:t>
      </w:r>
      <w:r>
        <w:t xml:space="preserve">. Specifically, this report focuses on the unique ecosystem found in</w:t>
      </w:r>
      <w:r>
        <w:t xml:space="preserve"> </w:t>
      </w:r>
      <w:r>
        <w:rPr>
          <w:bCs/>
          <w:b/>
        </w:rPr>
        <w:t xml:space="preserve">Russia Saint Petersburg</w:t>
      </w:r>
      <w:r>
        <w:t xml:space="preserve">, a city that has historically served as the intellectual heart of Russia. By examining the intersection of Soviet-era academic traditions and modern European pedagogical standards, we aim to provide a holistic understanding of how a Professor operates within this specific geographic and cultural context.</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Russia Saint Petersburg</w:t>
      </w:r>
      <w:r>
        <w:t xml:space="preserve">, formerly known as Leningrad, possesses an academic lineage that is unparalleled in Eastern Europe. Founded by Peter the Great as a window to the West, it quickly established universities and research institutes that rivaled those in Berlin, Paris, and London. Today, institutions such as Saint Petersburg State University (SPbU), ITMO University (formerly St. Petersburg Academic University), and the Herzen State Pedagogical University continue this legacy.</w:t>
      </w:r>
    </w:p>
    <w:p>
      <w:pPr>
        <w:pStyle w:val="BodyText"/>
      </w:pPr>
      <w:r>
        <w:t xml:space="preserve">In this context, the role of a</w:t>
      </w:r>
      <w:r>
        <w:t xml:space="preserve"> </w:t>
      </w:r>
      <w:r>
        <w:rPr>
          <w:bCs/>
          <w:b/>
        </w:rPr>
        <w:t xml:space="preserve">Professor</w:t>
      </w:r>
      <w:r>
        <w:t xml:space="preserve"> </w:t>
      </w:r>
      <w:r>
        <w:t xml:space="preserve">is not simply that of an instructor delivering lectures. In</w:t>
      </w:r>
      <w:r>
        <w:t xml:space="preserve"> </w:t>
      </w:r>
      <w:r>
        <w:rPr>
          <w:bCs/>
          <w:b/>
        </w:rPr>
        <w:t xml:space="preserve">Russia Saint Petersburg</w:t>
      </w:r>
      <w:r>
        <w:t xml:space="preserve">, the Professor is viewed as a guardian of knowledge, a scientific leader, and often, a moral compass for students who are navigating one of the most intellectually demanding educational systems in the world. This</w:t>
      </w:r>
      <w:r>
        <w:t xml:space="preserve"> </w:t>
      </w:r>
      <w:r>
        <w:rPr>
          <w:bCs/>
          <w:b/>
        </w:rPr>
        <w:t xml:space="preserve">Lab Report</w:t>
      </w:r>
      <w:r>
        <w:t xml:space="preserve"> </w:t>
      </w:r>
      <w:r>
        <w:t xml:space="preserve">seeks to analyze these dimensions through four key lenses: pedagogical methodology, research output, administrative responsibility, and cultural integration.</w:t>
      </w:r>
    </w:p>
    <w:bookmarkEnd w:id="21"/>
    <w:bookmarkStart w:id="22" w:name="methodology-of-analysis"/>
    <w:p>
      <w:pPr>
        <w:pStyle w:val="Heading2"/>
      </w:pPr>
      <w:r>
        <w:t xml:space="preserve">3. Methodology of Analysis</w:t>
      </w:r>
    </w:p>
    <w:p>
      <w:pPr>
        <w:pStyle w:val="FirstParagraph"/>
      </w:pPr>
      <w:r>
        <w:t xml:space="preserve">To construct this report, we employed a qualitative observational framework akin to a scientific experiment. The variables included:</w:t>
      </w:r>
    </w:p>
    <w:p>
      <w:pPr>
        <w:numPr>
          <w:ilvl w:val="0"/>
          <w:numId w:val="1001"/>
        </w:numPr>
        <w:pStyle w:val="Compact"/>
      </w:pPr>
      <w:r>
        <w:rPr>
          <w:bCs/>
          <w:b/>
        </w:rPr>
        <w:t xml:space="preserve">The Subject:</w:t>
      </w:r>
      <w:r>
        <w:t xml:space="preserve">The active</w:t>
      </w:r>
      <w:r>
        <w:t xml:space="preserve"> </w:t>
      </w:r>
      <w:r>
        <w:rPr>
          <w:bCs/>
          <w:b/>
        </w:rPr>
        <w:t xml:space="preserve">Professor</w:t>
      </w:r>
      <w:r>
        <w:t xml:space="preserve">s at major institutions in</w:t>
      </w:r>
      <w:r>
        <w:t xml:space="preserve"> </w:t>
      </w:r>
      <w:r>
        <w:rPr>
          <w:bCs/>
          <w:b/>
        </w:rPr>
        <w:t xml:space="preserve">Russia Saint Petersburg</w:t>
      </w:r>
      <w:r>
        <w:t xml:space="preserve">.</w:t>
      </w:r>
    </w:p>
    <w:p>
      <w:pPr>
        <w:numPr>
          <w:ilvl w:val="0"/>
          <w:numId w:val="1001"/>
        </w:numPr>
        <w:pStyle w:val="Compact"/>
      </w:pPr>
      <w:r>
        <w:rPr>
          <w:bCs/>
          <w:b/>
        </w:rPr>
        <w:t xml:space="preserve">The Environment:</w:t>
      </w:r>
      <w:r>
        <w:t xml:space="preserve">Campus facilities, library resources, and the broader academic community of the city.</w:t>
      </w:r>
    </w:p>
    <w:p>
      <w:pPr>
        <w:numPr>
          <w:ilvl w:val="0"/>
          <w:numId w:val="1001"/>
        </w:numPr>
        <w:pStyle w:val="Compact"/>
      </w:pPr>
      <w:r>
        <w:rPr>
          <w:iCs/>
          <w:i/>
        </w:rPr>
        <w:t xml:space="preserve">Note: While this is a "Lab Report" format, the data presented here is synthesized from historical records, current educational policies in Russia, and sociological studies on Russian academia.</w:t>
      </w:r>
    </w:p>
    <w:bookmarkEnd w:id="22"/>
    <w:bookmarkStart w:id="27" w:name="observations-and-findings"/>
    <w:p>
      <w:pPr>
        <w:pStyle w:val="Heading2"/>
      </w:pPr>
      <w:r>
        <w:t xml:space="preserve">4. Observations and Findings</w:t>
      </w:r>
    </w:p>
    <w:bookmarkStart w:id="23" w:name="X3cd7c042e20ad0cdc45633a0065cbb272408502"/>
    <w:p>
      <w:pPr>
        <w:pStyle w:val="Heading3"/>
      </w:pPr>
      <w:r>
        <w:t xml:space="preserve">4.1 Pedagogical Rigor and The "Seminar" Culture</w:t>
      </w:r>
    </w:p>
    <w:p>
      <w:pPr>
        <w:pStyle w:val="FirstParagraph"/>
      </w:pPr>
      <w:r>
        <w:t xml:space="preserve">The first critical observation concerns the teaching methodology. Unlike many Western institutions that emphasize broad undergraduate education, the</w:t>
      </w:r>
      <w:r>
        <w:t xml:space="preserve"> </w:t>
      </w:r>
      <w:r>
        <w:rPr>
          <w:bCs/>
          <w:b/>
        </w:rPr>
        <w:t xml:space="preserve">Professor</w:t>
      </w:r>
      <w:r>
        <w:t xml:space="preserve"> </w:t>
      </w:r>
      <w:r>
        <w:t xml:space="preserve">in</w:t>
      </w:r>
      <w:r>
        <w:t xml:space="preserve"> </w:t>
      </w:r>
      <w:r>
        <w:rPr>
          <w:bCs/>
          <w:b/>
        </w:rPr>
        <w:t xml:space="preserve">Russia Saint Petersburg</w:t>
      </w:r>
      <w:r>
        <w:t xml:space="preserve">, particularly in STEM (Science, Technology, Engineering, and Mathematics) fields such as those prominent at ITMO or SPbU Polytechnic University, emphasizes deep theoretical foundations.</w:t>
      </w:r>
    </w:p>
    <w:p>
      <w:pPr>
        <w:pStyle w:val="BodyText"/>
      </w:pPr>
      <w:r>
        <w:t xml:space="preserve">The hallmark of this system is the "seminar" or practical session. The</w:t>
      </w:r>
      <w:r>
        <w:t xml:space="preserve"> </w:t>
      </w:r>
      <w:r>
        <w:rPr>
          <w:bCs/>
          <w:b/>
        </w:rPr>
        <w:t xml:space="preserve">Professor</w:t>
      </w:r>
      <w:r>
        <w:t xml:space="preserve"> </w:t>
      </w:r>
      <w:r>
        <w:t xml:space="preserve">does not merely lecture; they engage students in intense problem-solving sessions. In</w:t>
      </w:r>
      <w:r>
        <w:t xml:space="preserve"> </w:t>
      </w:r>
      <w:r>
        <w:rPr>
          <w:bCs/>
          <w:b/>
        </w:rPr>
        <w:t xml:space="preserve">Russia Saint Petersburg</w:t>
      </w:r>
      <w:r>
        <w:t xml:space="preserve">, it is common for a Professor to require students to solve complex mathematical or physical problems on the blackboard in front of their peers. This creates a high-pressure but highly effective learning environment. The</w:t>
      </w:r>
      <w:r>
        <w:t xml:space="preserve"> </w:t>
      </w:r>
      <w:r>
        <w:rPr>
          <w:bCs/>
          <w:b/>
        </w:rPr>
        <w:t xml:space="preserve">Lab Report</w:t>
      </w:r>
      <w:r>
        <w:t xml:space="preserve"> </w:t>
      </w:r>
      <w:r>
        <w:t xml:space="preserve">notes that this method filters out less dedicated students early on, ensuring that only those with genuine aptitude and work ethic proceed to advanced degrees.</w:t>
      </w:r>
    </w:p>
    <w:bookmarkEnd w:id="23"/>
    <w:bookmarkStart w:id="24" w:name="the-dual-role-researcher-and-educator"/>
    <w:p>
      <w:pPr>
        <w:pStyle w:val="Heading3"/>
      </w:pPr>
      <w:r>
        <w:t xml:space="preserve">4.2 The Dual Role: Researcher and Educator</w:t>
      </w:r>
    </w:p>
    <w:p>
      <w:pPr>
        <w:pStyle w:val="FirstParagraph"/>
      </w:pPr>
      <w:r>
        <w:t xml:space="preserve">A distinct characteristic of the</w:t>
      </w:r>
      <w:r>
        <w:t xml:space="preserve"> </w:t>
      </w:r>
      <w:r>
        <w:rPr>
          <w:bCs/>
          <w:b/>
        </w:rPr>
        <w:t xml:space="preserve">Professor</w:t>
      </w:r>
      <w:r>
        <w:t xml:space="preserve"> </w:t>
      </w:r>
      <w:r>
        <w:t xml:space="preserve">in this region is the absolute expectation of active research. Teaching alone is insufficient for tenure or promotion within the Russian academic hierarchy, which follows a specific rank system (Assistant Professor, Associate Professor, then Full Professor). In</w:t>
      </w:r>
      <w:r>
        <w:t xml:space="preserve"> </w:t>
      </w:r>
      <w:r>
        <w:rPr>
          <w:bCs/>
          <w:b/>
        </w:rPr>
        <w:t xml:space="preserve">Russia Saint Petersburg</w:t>
      </w:r>
      <w:r>
        <w:t xml:space="preserve">, Professors are expected to maintain high-impact publication records.</w:t>
      </w:r>
    </w:p>
    <w:p>
      <w:pPr>
        <w:pStyle w:val="BodyText"/>
      </w:pPr>
      <w:r>
        <w:t xml:space="preserve">Given that</w:t>
      </w:r>
      <w:r>
        <w:t xml:space="preserve"> </w:t>
      </w:r>
      <w:r>
        <w:rPr>
          <w:bCs/>
          <w:b/>
        </w:rPr>
        <w:t xml:space="preserve">Russia Saint Petersburg</w:t>
      </w:r>
      <w:r>
        <w:t xml:space="preserve"> </w:t>
      </w:r>
      <w:r>
        <w:t xml:space="preserve">is a hub for nuclear physics, mathematics, and computer science research found in labs like the Kurchatov Institute or the Steklov Mathematical Institute, the Professor must balance classroom duties with laboratory oversight. The</w:t>
      </w:r>
      <w:r>
        <w:t xml:space="preserve"> </w:t>
      </w:r>
      <w:r>
        <w:rPr>
          <w:bCs/>
          <w:b/>
        </w:rPr>
        <w:t xml:space="preserve">Lab Report</w:t>
      </w:r>
      <w:r>
        <w:t xml:space="preserve"> </w:t>
      </w:r>
      <w:r>
        <w:t xml:space="preserve">indicates that successful Professors in this region are often leaders of their own research groups, supervising PhD candidates while managing grants from both state funding bodies and international collaborations.</w:t>
      </w:r>
    </w:p>
    <w:bookmarkEnd w:id="24"/>
    <w:bookmarkStart w:id="25" w:name="X65f4369c10eddff606e7ed7b820785a44487495"/>
    <w:p>
      <w:pPr>
        <w:pStyle w:val="Heading3"/>
      </w:pPr>
      <w:r>
        <w:t xml:space="preserve">4.3 Cultural Context and Student-Professor Relations</w:t>
      </w:r>
    </w:p>
    <w:p>
      <w:pPr>
        <w:pStyle w:val="FirstParagraph"/>
      </w:pPr>
      <w:r>
        <w:t xml:space="preserve">The social dynamic between a</w:t>
      </w:r>
      <w:r>
        <w:t xml:space="preserve"> </w:t>
      </w:r>
      <w:r>
        <w:rPr>
          <w:bCs/>
          <w:b/>
        </w:rPr>
        <w:t xml:space="preserve">Professor</w:t>
      </w:r>
      <w:r>
        <w:t xml:space="preserve"> </w:t>
      </w:r>
      <w:r>
        <w:t xml:space="preserve">and a student in</w:t>
      </w:r>
      <w:r>
        <w:t xml:space="preserve"> </w:t>
      </w:r>
      <w:r>
        <w:rPr>
          <w:bCs/>
          <w:b/>
        </w:rPr>
        <w:t xml:space="preserve">Russia Saint Petersburg</w:t>
      </w:r>
      <w:r>
        <w:t xml:space="preserve"> </w:t>
      </w:r>
      <w:r>
        <w:t xml:space="preserve">is characterized by formal respect. While modern universities are becoming more relaxed, the traditional hierarchy remains strong. Students address their instructors with formal titles (e.g., "Uvazhayemy Professor" or "Dear Professor"). This formality stems from the Soviet tradition where higher education was seen as a privilege and a path to national service.</w:t>
      </w:r>
    </w:p>
    <w:p>
      <w:pPr>
        <w:pStyle w:val="BodyText"/>
      </w:pPr>
      <w:r>
        <w:t xml:space="preserve">However, within</w:t>
      </w:r>
      <w:r>
        <w:t xml:space="preserve"> </w:t>
      </w:r>
      <w:r>
        <w:rPr>
          <w:bCs/>
          <w:b/>
        </w:rPr>
        <w:t xml:space="preserve">Russia Saint Petersburg</w:t>
      </w:r>
      <w:r>
        <w:t xml:space="preserve">, there is also a vibrant cultural life. Professors are often expected to participate in the city's intellectual life, attending lectures at the Hermitage Museum or engaging with the literary history of Pushkin and Dostoevsky. A Professor here is not isolated in an ivory tower but is embedded in a city that values arts and humanities alongside hard sciences.</w:t>
      </w:r>
    </w:p>
    <w:bookmarkEnd w:id="25"/>
    <w:bookmarkStart w:id="26" w:name="challenges-facing-the-modern-professor"/>
    <w:p>
      <w:pPr>
        <w:pStyle w:val="Heading3"/>
      </w:pPr>
      <w:r>
        <w:t xml:space="preserve">4.4 Challenges Facing the Modern Professor</w:t>
      </w:r>
    </w:p>
    <w:p>
      <w:pPr>
        <w:pStyle w:val="FirstParagraph"/>
      </w:pPr>
      <w:r>
        <w:t xml:space="preserve">This</w:t>
      </w:r>
      <w:r>
        <w:t xml:space="preserve"> </w:t>
      </w:r>
      <w:r>
        <w:rPr>
          <w:bCs/>
          <w:b/>
        </w:rPr>
        <w:t xml:space="preserve">Lab Report</w:t>
      </w:r>
      <w:r>
        <w:t xml:space="preserve"> </w:t>
      </w:r>
      <w:r>
        <w:t xml:space="preserve">must also address contemporary challenges. The academic landscape in</w:t>
      </w:r>
      <w:r>
        <w:t xml:space="preserve"> </w:t>
      </w:r>
      <w:r>
        <w:rPr>
          <w:bCs/>
          <w:b/>
        </w:rPr>
        <w:t xml:space="preserve">Russia Saint Petersburg</w:t>
      </w:r>
      <w:r>
        <w:t xml:space="preserve">, like much of the world, is undergoing digital transformation. Professors are under pressure to integrate online learning platforms and international collaborative tools. Furthermore, geopolitical factors have influenced international funding opportunities for researchers based in</w:t>
      </w:r>
      <w:r>
        <w:t xml:space="preserve"> </w:t>
      </w:r>
      <w:r>
        <w:rPr>
          <w:bCs/>
          <w:b/>
        </w:rPr>
        <w:t xml:space="preserve">Russia Saint Petersburg</w:t>
      </w:r>
      <w:r>
        <w:t xml:space="preserve">. Consequently, Professors must be resilient and innovative in securing resources for their laboratories.</w:t>
      </w:r>
    </w:p>
    <w:bookmarkEnd w:id="26"/>
    <w:bookmarkEnd w:id="27"/>
    <w:bookmarkStart w:id="28" w:name="discussion"/>
    <w:p>
      <w:pPr>
        <w:pStyle w:val="Heading2"/>
      </w:pPr>
      <w:r>
        <w:t xml:space="preserve">5. Discussion</w:t>
      </w:r>
    </w:p>
    <w:p>
      <w:pPr>
        <w:pStyle w:val="FirstParagraph"/>
      </w:pPr>
      <w:r>
        <w:t xml:space="preserve">The data gathered suggests that the role of the</w:t>
      </w:r>
      <w:r>
        <w:t xml:space="preserve"> </w:t>
      </w:r>
      <w:r>
        <w:rPr>
          <w:bCs/>
          <w:b/>
        </w:rPr>
        <w:t xml:space="preserve">Professor</w:t>
      </w:r>
      <w:r>
        <w:t xml:space="preserve"> </w:t>
      </w:r>
      <w:r>
        <w:t xml:space="preserve">in</w:t>
      </w:r>
      <w:r>
        <w:t xml:space="preserve"> </w:t>
      </w:r>
      <w:r>
        <w:rPr>
          <w:bCs/>
          <w:b/>
        </w:rPr>
        <w:t xml:space="preserve">Russia Saint Petersburg</w:t>
      </w:r>
    </w:p>
    <w:p>
      <w:pPr>
        <w:pStyle w:val="BodyText"/>
      </w:pPr>
      <w:r>
        <w:t xml:space="preserve">The city of</w:t>
      </w:r>
      <w:r>
        <w:t xml:space="preserve"> </w:t>
      </w:r>
      <w:r>
        <w:rPr>
          <w:bCs/>
          <w:b/>
        </w:rPr>
        <w:t xml:space="preserve">Russia Saint Petersburg</w:t>
      </w:r>
      <w:r>
        <w:t xml:space="preserve"> </w:t>
      </w:r>
      <w:r>
        <w:t xml:space="preserve">provides a unique backdrop for this work. The architectural beauty and historical weight of the buildings housing these universities inspire a sense of continuity with past generations of scholars. From the Winter Palace-inspired halls of SPbU to the modern glass structures on Vasilyevsky Island, the physical environment reinforces the status of knowledge.</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Lab Report</w:t>
      </w:r>
      <w:r>
        <w:t xml:space="preserve"> </w:t>
      </w:r>
      <w:r>
        <w:t xml:space="preserve">has outlined that being a</w:t>
      </w:r>
      <w:r>
        <w:t xml:space="preserve"> </w:t>
      </w:r>
      <w:r>
        <w:rPr>
          <w:bCs/>
          <w:b/>
        </w:rPr>
        <w:t xml:space="preserve">Professor</w:t>
      </w:r>
      <w:r>
        <w:t xml:space="preserve"> </w:t>
      </w:r>
      <w:r>
        <w:t xml:space="preserve">in</w:t>
      </w:r>
      <w:r>
        <w:t xml:space="preserve"> </w:t>
      </w:r>
      <w:r>
        <w:rPr>
          <w:bCs/>
          <w:b/>
        </w:rPr>
        <w:t xml:space="preserve">Russia Saint Petersburg</w:t>
      </w:r>
      <w:r>
        <w:t xml:space="preserve">Russia Saint Petersburg ensures that its Professors remain influential figures in both national and global scientific communities.</w:t>
      </w:r>
    </w:p>
    <w:p>
      <w:pPr>
        <w:pStyle w:val="BodyText"/>
      </w:pPr>
      <w:r>
        <w:t xml:space="preserve">The findings indicate that any individual aspiring to be a Professor in this region must possess not only deep subject matter expertise but also the resilience to navigate complex administrative landscapes and the cultural sensitivity required by the Russian academic tradition. The synergy between the historic prestige of</w:t>
      </w:r>
      <w:r>
        <w:t xml:space="preserve"> </w:t>
      </w:r>
      <w:r>
        <w:rPr>
          <w:bCs/>
          <w:b/>
        </w:rPr>
        <w:t xml:space="preserve">Russia Saint Petersburg</w:t>
      </w:r>
      <w:r>
        <w:t xml:space="preserve"> </w:t>
      </w:r>
      <w:r>
        <w:t xml:space="preserve">and the dynamic energy of its young researchers creates a fertile ground for academic achievement.</w:t>
      </w:r>
    </w:p>
    <w:bookmarkEnd w:id="29"/>
    <w:bookmarkStart w:id="30" w:name="recommendations"/>
    <w:p>
      <w:pPr>
        <w:pStyle w:val="Heading2"/>
      </w:pPr>
      <w:r>
        <w:t xml:space="preserve">7. Recommendations</w:t>
      </w:r>
    </w:p>
    <w:p>
      <w:pPr>
        <w:numPr>
          <w:ilvl w:val="0"/>
          <w:numId w:val="1002"/>
        </w:numPr>
        <w:pStyle w:val="Compact"/>
      </w:pPr>
      <w:r>
        <w:rPr>
          <w:bCs/>
          <w:b/>
        </w:rPr>
        <w:t xml:space="preserve">Institutional Support:</w:t>
      </w:r>
      <w:r>
        <w:t xml:space="preserve">I universities in</w:t>
      </w:r>
      <w:r>
        <w:t xml:space="preserve"> </w:t>
      </w:r>
      <w:r>
        <w:rPr>
          <w:bCs/>
          <w:b/>
        </w:rPr>
        <w:t xml:space="preserve">Russia Saint Petersburg</w:t>
      </w:r>
    </w:p>
    <w:p>
      <w:pPr>
        <w:numPr>
          <w:ilvl w:val="0"/>
          <w:numId w:val="1002"/>
        </w:numPr>
        <w:pStyle w:val="Compact"/>
      </w:pPr>
      <w:r>
        <w:rPr>
          <w:bCs/>
          <w:b/>
        </w:rPr>
        <w:t xml:space="preserve">Pedagogical Training:</w:t>
      </w:r>
      <w:r>
        <w:t xml:space="preserve">Newly appointed Professors should receive training in modern pedagogical techniques while respecting traditional standards.</w:t>
      </w:r>
    </w:p>
    <w:p>
      <w:pPr>
        <w:numPr>
          <w:ilvl w:val="0"/>
          <w:numId w:val="1002"/>
        </w:numPr>
        <w:pStyle w:val="Compact"/>
      </w:pPr>
      <w:r>
        <w:rPr>
          <w:bCs/>
          <w:b/>
        </w:rPr>
        <w:t xml:space="preserve">Cultural Integration:</w:t>
      </w:r>
      <w:r>
        <w:t xml:space="preserve">Encourage cross-disciplinary collaboration between scientists and humanists, leveraging the unique cultural heritage of</w:t>
      </w:r>
      <w:r>
        <w:t xml:space="preserve"> </w:t>
      </w:r>
      <w:r>
        <w:rPr>
          <w:bCs/>
          <w:b/>
        </w:rPr>
        <w:t xml:space="preserve">Russia Saint Petersburg</w:t>
      </w:r>
      <w:r>
        <w:t xml:space="preserve">.</w:t>
      </w:r>
    </w:p>
    <w:p>
      <w:pPr>
        <w:pStyle w:val="FirstParagraph"/>
      </w:pPr>
      <w:r>
        <w:br/>
      </w:r>
      <w:r>
        <w:br/>
      </w:r>
    </w:p>
    <w:p>
      <w:pPr>
        <w:pStyle w:val="BodyText"/>
      </w:pPr>
      <w:r>
        <w:rPr>
          <w:iCs/>
          <w:i/>
        </w:rPr>
        <w:t xml:space="preserve">This document was generated as part of the comprehensive academic analysis series regarding higher education structures in Eastern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Excellence and Pedagogical Rigor: A Comprehensive Lab Report on the Professor in Russia Saint Petersburg</dc:title>
  <dc:creator/>
  <dc:language>en</dc:language>
  <cp:keywords/>
  <dcterms:created xsi:type="dcterms:W3CDTF">2026-07-29T18:10:15Z</dcterms:created>
  <dcterms:modified xsi:type="dcterms:W3CDTF">2026-07-29T18:10:15Z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