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Deployment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The Department of International Academic Affairs</w:t>
      </w:r>
    </w:p>
    <w:p>
      <w:pPr>
        <w:pStyle w:val="BodyText"/>
      </w:pPr>
      <w:r>
        <w:t xml:space="preserve">From:_Research &amp; Development Division_Research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The Department of International Academic Affairs</w:t>
      </w:r>
    </w:p>
    <w:p>
      <w:pPr>
        <w:pStyle w:val="BodyText"/>
      </w:pPr>
      <w:r>
        <w:t xml:space="preserve">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The Department of International Academic Affairs</w:t>
      </w:r>
    </w:p>
    <w:p>
      <w:pPr>
        <w:pStyle w:val="BodyText"/>
      </w:pPr>
      <w:r>
        <w:t xml:space="preserve">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The Department of International Academic Affairs_Research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The Department of International Academic Affairs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Date:: October 24, 2023: The Department of International Academic Affairs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Date:: October 24, 2023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To:The Department of International Academic Affairs</w:t>
      </w:r>
    </w:p>
    <w:p>
      <w:pPr>
        <w:pStyle w:val="BodyText"/>
      </w:pPr>
      <w:r>
        <w:t xml:space="preserve">From:_Research &amp; Development Division</w:t>
      </w:r>
    </w:p>
    <w:p>
      <w:pPr>
        <w:pStyle w:val="BodyText"/>
      </w:pPr>
      <w:r>
        <w:t xml:space="preserve">_"&gt;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Date:: October 24, 2023</w:t>
      </w:r>
      <w:r>
        <w:rPr>
          <w:bCs/>
          <w:b/>
          <w:bCs/>
          <w:b/>
        </w:rPr>
        <w:t xml:space="preserve">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Professor Deployment Strategy in Senegal Dakar</dc:title>
  <dc:creator/>
  <dc:language>en</dc:language>
  <cp:keywords/>
  <dcterms:created xsi:type="dcterms:W3CDTF">2026-09-25T19:37:24Z</dcterms:created>
  <dcterms:modified xsi:type="dcterms:W3CDTF">2026-09-25T19:37:24Z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