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and</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Professor</w:t>
      </w:r>
      <w:r>
        <w:t xml:space="preserve"> </w:t>
      </w:r>
      <w:r>
        <w:t xml:space="preserve">Role</w:t>
      </w:r>
      <w:r>
        <w:t xml:space="preserve"> </w:t>
      </w:r>
      <w:r>
        <w:t xml:space="preserve">in</w:t>
      </w:r>
      <w:r>
        <w:t xml:space="preserve"> </w:t>
      </w:r>
      <w:r>
        <w:t xml:space="preserve">Singapore</w:t>
      </w:r>
    </w:p>
    <w:p>
      <w:pPr>
        <w:pStyle w:val="FirstParagraph"/>
      </w:pPr>
      <w:r>
        <w:t xml:space="preserve">```html</w:t>
      </w:r>
    </w:p>
    <w:bookmarkStart w:id="30" w:name="Xf0ec80817273582c0f6b4d7d678d14b2033e3c8"/>
    <w:p>
      <w:pPr>
        <w:pStyle w:val="Heading1"/>
      </w:pPr>
      <w:r>
        <w:t xml:space="preserve">LAB REPORT: ANALYSIS OF THE PROFESSORIAL FRAMEWORK IN SINGAPORE</w:t>
      </w:r>
    </w:p>
    <w:p>
      <w:pPr>
        <w:pStyle w:val="FirstParagraph"/>
      </w:pPr>
      <w:r>
        <w:rPr>
          <w:bCs/>
          <w:b/>
        </w:rPr>
        <w:t xml:space="preserve">Subject:</w:t>
      </w:r>
      <w:r>
        <w:t xml:space="preserve"> </w:t>
      </w:r>
      <w:r>
        <w:t xml:space="preserve">The Professor</w:t>
      </w:r>
      <w:r>
        <w:br/>
      </w:r>
      <w:r>
        <w:rPr>
          <w:bCs/>
          <w:b/>
        </w:rPr>
        <w:t xml:space="preserve">Laboratory / Context:</w:t>
      </w:r>
    </w:p>
    <w:p>
      <w:pPr>
        <w:pStyle w:val="BodyText"/>
      </w:pPr>
      <w:r>
        <w:br/>
      </w:r>
    </w:p>
    <w:p>
      <w:pPr>
        <w:pStyle w:val="BodyText"/>
      </w:pPr>
      <w:r>
        <w:t xml:space="preserve">This laboratory report serves as a comprehensive analysis of the "Professor" role within the educational and research institutions of Singapore Singapore. It is important to note that while "Laboratory Report" typically refers to scientific experiments, in this sociological and academic context, it functions as an empirical investigation into the structure, challenges, and future trajectory of senior academia in this specific geographical entity.</w:t>
      </w:r>
    </w:p>
    <w:bookmarkStart w:id="20" w:name="introduction"/>
    <w:p>
      <w:pPr>
        <w:pStyle w:val="Heading2"/>
      </w:pPr>
      <w:r>
        <w:t xml:space="preserve">1. Introduction</w:t>
      </w:r>
    </w:p>
    <w:p>
      <w:pPr>
        <w:pStyle w:val="FirstParagraph"/>
      </w:pPr>
      <w:r>
        <w:t xml:space="preserve">The purpose of this Lab Report is to evaluate the operational dynamics surrounding a Professor within Singapore Singapore's higher education landscape. As a global hub for innovation, Asia Pacific trade, and technological advancement, Singapore has positioned itself as an academic beacon in Southeast Asia. Consequently, the role of a Professor here extends far beyond traditional teaching duties.</w:t>
      </w:r>
    </w:p>
    <w:bookmarkEnd w:id="20"/>
    <w:bookmarkStart w:id="21" w:name="methodology"/>
    <w:p>
      <w:pPr>
        <w:pStyle w:val="Heading2"/>
      </w:pPr>
      <w:r>
        <w:t xml:space="preserve">2. Methodology</w:t>
      </w:r>
    </w:p>
    <w:p>
      <w:pPr>
        <w:pStyle w:val="FirstParagraph"/>
      </w:pPr>
      <w:r>
        <w:t xml:space="preserve">Data was synthesized through a review of institutional frameworks from prominent universities located in Singapore Singapore, including the National University of Singapore (NUS), Nanyang Technological University (NTU), and other autonomous institutions. The variables observed included research output metrics, administrative responsibilities, cross-border collaborations involving a Professor in global contexts.</w:t>
      </w:r>
    </w:p>
    <w:bookmarkEnd w:id="21"/>
    <w:bookmarkStart w:id="24" w:name="the-role-of-the-professor"/>
    <w:p>
      <w:pPr>
        <w:pStyle w:val="Heading2"/>
      </w:pPr>
      <w:r>
        <w:t xml:space="preserve">3. The Role of the Professor</w:t>
      </w:r>
    </w:p>
    <w:bookmarkStart w:id="22" w:name="research-and-innovation-output"/>
    <w:p>
      <w:pPr>
        <w:pStyle w:val="Heading3"/>
      </w:pPr>
      <w:r>
        <w:t xml:space="preserve">Research and Innovation Output</w:t>
      </w:r>
    </w:p>
    <w:p>
      <w:pPr>
        <w:pStyle w:val="FirstParagraph"/>
      </w:pPr>
      <w:r>
        <w:br/>
      </w:r>
      <w:r>
        <w:br/>
      </w:r>
    </w:p>
    <w:p>
      <w:pPr>
        <w:pStyle w:val="BodyText"/>
      </w:pPr>
      <w:r>
        <w:t xml:space="preserve">In Singapore, a Professor is expected to be a catalyst for innovation. The research funding environment in Singapore supports high-impact studies particularly in biotechnology, artificial intelligence, and sustainable engineering. Unlike traditional Western institutions where teaching loads may dominate the initial years of tenure track positions in Singapore often demand immediate contributions to national development agendas.</w:t>
      </w:r>
    </w:p>
    <w:bookmarkEnd w:id="22"/>
    <w:bookmarkStart w:id="23" w:name="administrative-responsibilities"/>
    <w:p>
      <w:pPr>
        <w:pStyle w:val="Heading3"/>
      </w:pPr>
      <w:r>
        <w:t xml:space="preserve">Administrative Responsibilities</w:t>
      </w:r>
    </w:p>
    <w:p>
      <w:pPr>
        <w:pStyle w:val="FirstParagraph"/>
      </w:pPr>
      <w:r>
        <w:br/>
      </w:r>
      <w:r>
        <w:br/>
      </w:r>
    </w:p>
    <w:p>
      <w:pPr>
        <w:pStyle w:val="BodyText"/>
      </w:pPr>
      <w:r>
        <w:t xml:space="preserve">A Professor in Singapore frequently serves as a departmental head or curriculum director. The hierarchical structure in Asian academic institutions means that seniority commands significant administrative weight. Therefore, the Lab Report findings indicate that time management is a critical variable for success.</w:t>
      </w:r>
    </w:p>
    <w:bookmarkEnd w:id="23"/>
    <w:bookmarkEnd w:id="24"/>
    <w:bookmarkStart w:id="26" w:name="X8ab44e3a3005cdb00550295b2542c3b243323de"/>
    <w:p>
      <w:pPr>
        <w:pStyle w:val="Heading2"/>
      </w:pPr>
      <w:r>
        <w:t xml:space="preserve">4. Cultural and Geographical Context of Singapore Singapore</w:t>
      </w:r>
    </w:p>
    <w:p>
      <w:pPr>
        <w:pStyle w:val="FirstParagraph"/>
      </w:pPr>
      <w:r>
        <w:t xml:space="preserve">The location of "Singapore Singapore" influences every aspect of academic life here. Being an island nation with limited natural resources, the government heavily invests in human capital. Therefore, a Professor acts not just as an educator but as a key stakeholder in national economic planning.</w:t>
      </w:r>
    </w:p>
    <w:bookmarkStart w:id="25" w:name="multicultural-dynamics"/>
    <w:p>
      <w:pPr>
        <w:pStyle w:val="Heading3"/>
      </w:pPr>
      <w:r>
        <w:t xml:space="preserve">Multicultural Dynamics</w:t>
      </w:r>
    </w:p>
    <w:p>
      <w:pPr>
        <w:pStyle w:val="FirstParagraph"/>
      </w:pPr>
      <w:r>
        <w:br/>
      </w:r>
      <w:r>
        <w:br/>
      </w:r>
    </w:p>
    <w:p>
      <w:pPr>
        <w:pStyle w:val="BodyText"/>
      </w:pPr>
      <w:r>
        <w:t xml:space="preserve">Singapore is inherently multicultural. A Professor must navigate diverse student bodies comprising local Singaporeans and international students from across Asia. This requires high emotional intelligence and cultural adaptability.</w:t>
      </w:r>
    </w:p>
    <w:bookmarkEnd w:id="25"/>
    <w:bookmarkEnd w:id="26"/>
    <w:bookmarkStart w:id="27" w:name="Xc58fc5a853e34e6e677f966078d02d0e610a71b"/>
    <w:p>
      <w:pPr>
        <w:pStyle w:val="Heading2"/>
      </w:pPr>
      <w:r>
        <w:t xml:space="preserve">5. Challenges Identified in the Laboratory Environment</w:t>
      </w:r>
    </w:p>
    <w:p>
      <w:pPr>
        <w:numPr>
          <w:ilvl w:val="0"/>
          <w:numId w:val="1001"/>
        </w:numPr>
        <w:pStyle w:val="Compact"/>
      </w:pPr>
      <w:r>
        <w:rPr>
          <w:bCs/>
          <w:b/>
        </w:rPr>
        <w:t xml:space="preserve">Competitive Pressure:</w:t>
      </w:r>
      <w:r>
        <w:t xml:space="preserve">The bar for tenure is exceptionally high, requiring a Professor to maintain a rigorous publication schedule.</w:t>
      </w:r>
    </w:p>
    <w:p>
      <w:pPr>
        <w:numPr>
          <w:ilvl w:val="0"/>
          <w:numId w:val="1001"/>
        </w:numPr>
        <w:pStyle w:val="Compact"/>
      </w:pPr>
      <w:r>
        <w:rPr>
          <w:bCs/>
          <w:b/>
        </w:rPr>
        <w:t xml:space="preserve">Bureaucracy:</w:t>
      </w:r>
      <w:r>
        <w:t xml:space="preserve">Navigating institutional policies in Singapore can be complex due to the centralized nature of government funding and regulations.</w:t>
      </w:r>
    </w:p>
    <w:bookmarkEnd w:id="27"/>
    <w:bookmarkStart w:id="28" w:name="recommendations-for-future-improvement"/>
    <w:p>
      <w:pPr>
        <w:pStyle w:val="Heading2"/>
      </w:pPr>
      <w:r>
        <w:t xml:space="preserve">6. Recommendations for Future Improvement</w:t>
      </w:r>
    </w:p>
    <w:p>
      <w:pPr>
        <w:pStyle w:val="FirstParagraph"/>
      </w:pPr>
      <w:r>
        <w:t xml:space="preserve">To enhance the effectiveness of a Professor within this Lab Report framework, it is recommended that institutions streamline administrative processes. Additionally, fostering more interdisciplinary collaborations between different departments will maximize the potential impact of research conducted in Singapore.</w:t>
      </w:r>
    </w:p>
    <w:bookmarkEnd w:id="28"/>
    <w:bookmarkStart w:id="29" w:name="conclusion"/>
    <w:p>
      <w:pPr>
        <w:pStyle w:val="Heading2"/>
      </w:pPr>
      <w:r>
        <w:t xml:space="preserve">7. Conclusion</w:t>
      </w:r>
    </w:p>
    <w:p>
      <w:pPr>
        <w:pStyle w:val="FirstParagraph"/>
      </w:pPr>
      <w:r>
        <w:t xml:space="preserve">In conclusion, this Lab Report confirms that being a Professor in Singapore is a multifaceted role demanding excellence in teaching, research, and public service. As Singapore continues to assert its position as a global academic leader, the contributions of every Professor will remain pivotal to maintaining momentum.</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and Operational Analysis of the Professor Role in Singapore</dc:title>
  <dc:creator/>
  <dc:language>en</dc:language>
  <cp:keywords/>
  <dcterms:created xsi:type="dcterms:W3CDTF">2026-07-29T16:05:01Z</dcterms:created>
  <dcterms:modified xsi:type="dcterms:W3CDTF">2026-07-29T16:05:01Z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