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bookmarkStart w:id="26" w:name="X8e5c3cc1afaaaf47fe2abdca834bfe974589729"/>
    <w:p>
      <w:pPr>
        <w:pStyle w:val="Heading1"/>
      </w:pPr>
      <w:r>
        <w:t xml:space="preserve">Laboratory Report on Academic and Societal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Sociological Studies and Higher Education Review Board</w:t>
      </w:r>
      <w:r>
        <w:br/>
      </w:r>
      <w:r>
        <w:rPr>
          <w:bCs/>
          <w:b/>
        </w:rPr>
        <w:t xml:space="preserve">From:</w:t>
      </w:r>
      <w:r>
        <w:t xml:space="preserve"> </w:t>
      </w:r>
      <w:r>
        <w:t xml:space="preserve">Research Analyst Unit</w:t>
      </w:r>
      <w:r>
        <w:br/>
      </w:r>
    </w:p>
    <w:p>
      <w:pPr>
        <w:pStyle w:val="BodyText"/>
      </w:pPr>
      <w:r>
        <w:br/>
      </w:r>
      <w:r>
        <w:br/>
      </w:r>
      <w:r>
        <w:br/>
      </w:r>
      <w:r>
        <w:br/>
      </w:r>
      <w:r>
        <w:br/>
      </w:r>
    </w:p>
    <w:bookmarkStart w:id="20" w:name="i.-introduction"/>
    <w:p>
      <w:pPr>
        <w:pStyle w:val="Heading2"/>
      </w:pPr>
      <w:r>
        <w:t xml:space="preserve">I. Introduction</w:t>
      </w:r>
    </w:p>
    <w:p>
      <w:pPr>
        <w:pStyle w:val="FirstParagraph"/>
      </w:pPr>
      <w:r>
        <w:t xml:space="preserve">This Lab Report serves as a comprehensive analysis of the professional, pedagogical, and sociopolitical role occupied by a</w:t>
      </w:r>
      <w:r>
        <w:t xml:space="preserve"> </w:t>
      </w:r>
      <w:r>
        <w:rPr>
          <w:bCs/>
          <w:b/>
        </w:rPr>
        <w:t xml:space="preserve">Professor</w:t>
      </w:r>
      <w:r>
        <w:t xml:space="preserve">. The primary objective of this study is to understand how academic authority intersects with local community needs in the unique geographical and historical setting of</w:t>
      </w:r>
      <w:r>
        <w:t xml:space="preserve"> </w:t>
      </w:r>
      <w:r>
        <w:rPr>
          <w:bCs/>
          <w:b/>
        </w:rPr>
        <w:t xml:space="preserve">South Africa Cape Town</w:t>
      </w:r>
      <w:r>
        <w:t xml:space="preserve">. While traditional definitions of academia often focus on research output and teaching efficacy, this report argues that the modern professor in this region must also function as a bridge between global knowledge systems and local socio-economic realities. The city of</w:t>
      </w:r>
      <w:r>
        <w:t xml:space="preserve"> </w:t>
      </w:r>
      <w:r>
        <w:rPr>
          <w:bCs/>
          <w:b/>
        </w:rPr>
        <w:t xml:space="preserve">South Africa Cape Town</w:t>
      </w:r>
      <w:r>
        <w:t xml:space="preserve"> </w:t>
      </w:r>
      <w:r>
        <w:t xml:space="preserve">presents a distinct laboratory for observing these dynamics due to its complex history, diverse demographics, and status as a hub for both tourism and emerging technology. Therefore, the behavior expectations of any</w:t>
      </w:r>
      <w:r>
        <w:t xml:space="preserve"> </w:t>
      </w:r>
      <w:r>
        <w:rPr>
          <w:bCs/>
          <w:b/>
        </w:rPr>
        <w:t xml:space="preserve">Professor</w:t>
      </w:r>
      <w:r>
        <w:t xml:space="preserve"> </w:t>
      </w:r>
      <w:r>
        <w:t xml:space="preserve">stationed here must be evaluated not just by university metrics, but by their contribution to the societal fabric of</w:t>
      </w:r>
      <w:r>
        <w:t xml:space="preserve"> </w:t>
      </w:r>
      <w:r>
        <w:rPr>
          <w:bCs/>
          <w:b/>
        </w:rPr>
        <w:t xml:space="preserve">South Africa Cape Town</w:t>
      </w:r>
      <w:r>
        <w:t xml:space="preserve">.</w:t>
      </w:r>
    </w:p>
    <w:bookmarkEnd w:id="20"/>
    <w:bookmarkStart w:id="21" w:name="ii.-methodology-and-contextual-framework"/>
    <w:p>
      <w:pPr>
        <w:pStyle w:val="Heading2"/>
      </w:pPr>
      <w:r>
        <w:t xml:space="preserve">II. Methodology and Contextual Framework</w:t>
      </w:r>
    </w:p>
    <w:p>
      <w:pPr>
        <w:pStyle w:val="FirstParagraph"/>
      </w:pPr>
      <w:r>
        <w:t xml:space="preserve">The data for this report was synthesized from academic performance reviews, community engagement surveys conducted within the Western Cape province, and historical analyses of higher education in post-apartheid society. The scope of this inquiry specifically isolates the variables affecting a</w:t>
      </w:r>
      <w:r>
        <w:t xml:space="preserve"> </w:t>
      </w:r>
      <w:r>
        <w:rPr>
          <w:bCs/>
          <w:b/>
        </w:rPr>
        <w:t xml:space="preserve">Professor</w:t>
      </w:r>
      <w:r>
        <w:t xml:space="preserve"> </w:t>
      </w:r>
      <w:r>
        <w:t xml:space="preserve">operating within the metropolitan boundaries of</w:t>
      </w:r>
      <w:r>
        <w:t xml:space="preserve"> </w:t>
      </w:r>
      <w:r>
        <w:rPr>
          <w:bCs/>
          <w:b/>
        </w:rPr>
        <w:t xml:space="preserve">South Africa Cape Town</w:t>
      </w:r>
      <w:r>
        <w:t xml:space="preserve">.</w:t>
      </w:r>
      <w:r>
        <w:t xml:space="preserve"> </w:t>
      </w:r>
      <w:r>
        <w:t xml:space="preserve">It is crucial to define the term "Lab" in this context not merely as a physical science laboratory, but as an experimental environment where societal structures are tested. The city itself acts as the petri dish. The presence of a</w:t>
      </w:r>
      <w:r>
        <w:t xml:space="preserve"> </w:t>
      </w:r>
      <w:r>
        <w:rPr>
          <w:bCs/>
          <w:b/>
        </w:rPr>
        <w:t xml:space="preserve">Professor</w:t>
      </w:r>
      <w:r>
        <w:t xml:space="preserve"> </w:t>
      </w:r>
      <w:r>
        <w:t xml:space="preserve">introduces new variables—intellectual capital, policy influence, and cultural exchange—that interact with the existing social matrix of</w:t>
      </w:r>
      <w:r>
        <w:t xml:space="preserve"> </w:t>
      </w:r>
      <w:r>
        <w:rPr>
          <w:bCs/>
          <w:b/>
        </w:rPr>
        <w:t xml:space="preserve">South Africa Cape Town</w:t>
      </w:r>
      <w:r>
        <w:t xml:space="preserve">. We examined how faculty members navigate issues such as language barriers, economic disparity between the Atlantic Seaboard and surrounding townships like Khayelitsha or Gugulethu, and the decolonization of curricula.</w:t>
      </w:r>
    </w:p>
    <w:bookmarkEnd w:id="21"/>
    <w:bookmarkStart w:id="22" w:name="X7d4037fd64b45bd377b0f3a8a140f36f3ff0f0a"/>
    <w:p>
      <w:pPr>
        <w:pStyle w:val="Heading2"/>
      </w:pPr>
      <w:r>
        <w:t xml:space="preserve">III. The Pedagogical Responsibilities of the Professor in South Africa Cape Town</w:t>
      </w:r>
    </w:p>
    <w:p>
      <w:pPr>
        <w:pStyle w:val="FirstParagraph"/>
      </w:pPr>
      <w:r>
        <w:t xml:space="preserve">The primary duty of any</w:t>
      </w:r>
      <w:r>
        <w:t xml:space="preserve"> </w:t>
      </w:r>
      <w:r>
        <w:rPr>
          <w:bCs/>
          <w:b/>
        </w:rPr>
        <w:t xml:space="preserve">Professor</w:t>
      </w:r>
      <w:r>
        <w:t xml:space="preserve"> </w:t>
      </w:r>
      <w:r>
        <w:t xml:space="preserve">is education. However, in</w:t>
      </w:r>
      <w:r>
        <w:t xml:space="preserve"> </w:t>
      </w:r>
      <w:r>
        <w:rPr>
          <w:bCs/>
          <w:b/>
        </w:rPr>
        <w:t xml:space="preserve">South Africa Cape Town</w:t>
      </w:r>
      <w:r>
        <w:t xml:space="preserve">, this duty carries additional weight due to the legacy of unequal access to quality education during the apartheid era. A successful academic must employ pedagogical methods that are inclusive and responsive. This involves recognizing that students may come from vastly different educational backgrounds compared to their peers in Europe or North America.</w:t>
      </w:r>
      <w:r>
        <w:t xml:space="preserve"> </w:t>
      </w:r>
      <w:r>
        <w:t xml:space="preserve">For instance, a</w:t>
      </w:r>
      <w:r>
        <w:t xml:space="preserve"> </w:t>
      </w:r>
      <w:r>
        <w:rPr>
          <w:bCs/>
          <w:b/>
        </w:rPr>
        <w:t xml:space="preserve">Professor</w:t>
      </w:r>
      <w:r>
        <w:t xml:space="preserve"> </w:t>
      </w:r>
      <w:r>
        <w:t xml:space="preserve">teaching engineering in</w:t>
      </w:r>
      <w:r>
        <w:t xml:space="preserve"> </w:t>
      </w:r>
      <w:r>
        <w:rPr>
          <w:bCs/>
          <w:b/>
        </w:rPr>
        <w:t xml:space="preserve">South Africa Cape Town</w:t>
      </w:r>
      <w:r>
        <w:t xml:space="preserve"> </w:t>
      </w:r>
      <w:r>
        <w:t xml:space="preserve">must account for varying levels of preparatory schooling quality. The report highlights that effective professors integrate local case studies into their curriculum. Instead of relying solely on global examples, they utilize local infrastructure challenges, such as water scarcity management or renewable energy integration specific to the Cape region. This relevance increases student engagement and ensures that the knowledge produced by the university is immediately applicable to the needs of</w:t>
      </w:r>
      <w:r>
        <w:t xml:space="preserve"> </w:t>
      </w:r>
      <w:r>
        <w:rPr>
          <w:bCs/>
          <w:b/>
        </w:rPr>
        <w:t xml:space="preserve">South Africa Cape Town</w:t>
      </w:r>
      <w:r>
        <w:t xml:space="preserve">.</w:t>
      </w:r>
      <w:r>
        <w:t xml:space="preserve"> </w:t>
      </w:r>
      <w:r>
        <w:t xml:space="preserve">Furthermore, language is a critical component. English remains a primary medium of instruction in many institutions across</w:t>
      </w:r>
      <w:r>
        <w:t xml:space="preserve"> </w:t>
      </w:r>
      <w:r>
        <w:rPr>
          <w:bCs/>
          <w:b/>
        </w:rPr>
        <w:t xml:space="preserve">South Africa Cape Town</w:t>
      </w:r>
      <w:r>
        <w:t xml:space="preserve">, but the integration of Afrikaans and isiXhosa in research discussions fosters inclusivity. The</w:t>
      </w:r>
      <w:r>
        <w:t xml:space="preserve"> </w:t>
      </w:r>
      <w:r>
        <w:rPr>
          <w:bCs/>
          <w:b/>
        </w:rPr>
        <w:t xml:space="preserve">Professor</w:t>
      </w:r>
      <w:r>
        <w:t xml:space="preserve"> </w:t>
      </w:r>
      <w:r>
        <w:t xml:space="preserve">acts as an arbiter of these linguistic dynamics, ensuring that non-native speakers are supported while maintaining academic rigor.</w:t>
      </w:r>
    </w:p>
    <w:bookmarkEnd w:id="22"/>
    <w:bookmarkStart w:id="23" w:name="X23692359b50c37b58636f13855b430427ad8799"/>
    <w:p>
      <w:pPr>
        <w:pStyle w:val="Heading2"/>
      </w:pPr>
      <w:r>
        <w:t xml:space="preserve">IV. Research Relevance and Community Engagement</w:t>
      </w:r>
    </w:p>
    <w:p>
      <w:pPr>
        <w:pStyle w:val="FirstParagraph"/>
      </w:pPr>
      <w:r>
        <w:t xml:space="preserve">Beyond the classroom, the research output of a</w:t>
      </w:r>
      <w:r>
        <w:t xml:space="preserve"> </w:t>
      </w:r>
      <w:r>
        <w:rPr>
          <w:bCs/>
          <w:b/>
        </w:rPr>
        <w:t xml:space="preserve">Professor</w:t>
      </w:r>
      <w:r>
        <w:t xml:space="preserve"> </w:t>
      </w:r>
      <w:r>
        <w:t xml:space="preserve">in</w:t>
      </w:r>
      <w:r>
        <w:t xml:space="preserve"> </w:t>
      </w:r>
      <w:r>
        <w:rPr>
          <w:bCs/>
          <w:b/>
        </w:rPr>
        <w:t xml:space="preserve">South Africa Cape Town</w:t>
      </w:r>
      <w:r>
        <w:t xml:space="preserve"> </w:t>
      </w:r>
      <w:r>
        <w:t xml:space="preserve">must demonstrate tangible societal impact. The era of "ivory tower" academia is rapidly fading. In this specific locale, academic research is expected to address pressing local issues. These include public health crises, such as HIV/AIDS and TB management, which have been historically significant in the Western Cape; environmental conservation efforts regarding the fynbos biome; and urban planning solutions for informal settlements.</w:t>
      </w:r>
      <w:r>
        <w:t xml:space="preserve"> </w:t>
      </w:r>
      <w:r>
        <w:t xml:space="preserve">When a</w:t>
      </w:r>
      <w:r>
        <w:t xml:space="preserve"> </w:t>
      </w:r>
      <w:r>
        <w:rPr>
          <w:bCs/>
          <w:b/>
        </w:rPr>
        <w:t xml:space="preserve">Professor</w:t>
      </w:r>
      <w:r>
        <w:t xml:space="preserve"> </w:t>
      </w:r>
      <w:r>
        <w:t xml:space="preserve">conducts research that ignores these local contexts, they fail in their broader institutional mandate. Conversely, when a</w:t>
      </w:r>
      <w:r>
        <w:t xml:space="preserve"> </w:t>
      </w:r>
      <w:r>
        <w:rPr>
          <w:bCs/>
          <w:b/>
        </w:rPr>
        <w:t xml:space="preserve">Professor</w:t>
      </w:r>
      <w:r>
        <w:t xml:space="preserve"> </w:t>
      </w:r>
      <w:r>
        <w:t xml:space="preserve">partners with local NGOs, government bodies in Cape Town city council districts, or community trusts, the research becomes more robust and ethically grounded. This collaborative model ensures that the academic insights generated are validated by community stakeholders. It creates a feedback loop where theoretical knowledge is refined by practical experience on the ground in</w:t>
      </w:r>
      <w:r>
        <w:t xml:space="preserve"> </w:t>
      </w:r>
      <w:r>
        <w:rPr>
          <w:bCs/>
          <w:b/>
        </w:rPr>
        <w:t xml:space="preserve">South Africa Cape Town</w:t>
      </w:r>
      <w:r>
        <w:t xml:space="preserve">.</w:t>
      </w:r>
      <w:r>
        <w:t xml:space="preserve"> </w:t>
      </w:r>
      <w:r>
        <w:t xml:space="preserve">The report also notes that international collaboration remains vital. However, the</w:t>
      </w:r>
      <w:r>
        <w:t xml:space="preserve"> </w:t>
      </w:r>
      <w:r>
        <w:rPr>
          <w:bCs/>
          <w:b/>
        </w:rPr>
        <w:t xml:space="preserve">Professor</w:t>
      </w:r>
      <w:r>
        <w:t xml:space="preserve"> </w:t>
      </w:r>
      <w:r>
        <w:t xml:space="preserve">must ensure that these collaborations do not perpetuate neo-colonial dynamics where data is extracted from</w:t>
      </w:r>
      <w:r>
        <w:t xml:space="preserve"> </w:t>
      </w:r>
      <w:r>
        <w:rPr>
          <w:bCs/>
          <w:b/>
        </w:rPr>
        <w:t xml:space="preserve">South Africa Cape Town</w:t>
      </w:r>
      <w:r>
        <w:t xml:space="preserve"> </w:t>
      </w:r>
      <w:r>
        <w:t xml:space="preserve">without benefiting the local population. Ethical research practices require that publications and findings are shared back with the community in accessible formats, a responsibility explicitly falling on the</w:t>
      </w:r>
      <w:r>
        <w:t xml:space="preserve"> </w:t>
      </w:r>
      <w:r>
        <w:rPr>
          <w:bCs/>
          <w:b/>
        </w:rPr>
        <w:t xml:space="preserve">Professor</w:t>
      </w:r>
      <w:r>
        <w:t xml:space="preserve">.</w:t>
      </w:r>
    </w:p>
    <w:bookmarkEnd w:id="23"/>
    <w:bookmarkStart w:id="24" w:name="X8235accd7e4af6c99e44e31b2c79a15ade27719"/>
    <w:p>
      <w:pPr>
        <w:pStyle w:val="Heading2"/>
      </w:pPr>
      <w:r>
        <w:t xml:space="preserve">V. Socio-Political Influence and Decolonization of Knowledge</w:t>
      </w:r>
    </w:p>
    <w:p>
      <w:pPr>
        <w:pStyle w:val="FirstParagraph"/>
      </w:pPr>
      <w:r>
        <w:t xml:space="preserve">The role of the</w:t>
      </w:r>
      <w:r>
        <w:t xml:space="preserve"> </w:t>
      </w:r>
      <w:r>
        <w:rPr>
          <w:bCs/>
          <w:b/>
        </w:rPr>
        <w:t xml:space="preserve">Professor</w:t>
      </w:r>
      <w:r>
        <w:t xml:space="preserve"> </w:t>
      </w:r>
      <w:r>
        <w:t xml:space="preserve">extends into advocacy and policy formulation. In post-apartheid</w:t>
      </w:r>
      <w:r>
        <w:t xml:space="preserve"> </w:t>
      </w:r>
      <w:r>
        <w:rPr>
          <w:bCs/>
          <w:b/>
        </w:rPr>
        <w:t xml:space="preserve">South Africa Cape Town</w:t>
      </w:r>
      <w:r>
        <w:t xml:space="preserve">, academics are often called upon to provide expert testimony on legislation, urban development plans, and social justice issues. The</w:t>
      </w:r>
      <w:r>
        <w:t xml:space="preserve"> </w:t>
      </w:r>
      <w:r>
        <w:rPr>
          <w:bCs/>
          <w:b/>
        </w:rPr>
        <w:t xml:space="preserve">Professor</w:t>
      </w:r>
      <w:r>
        <w:t xml:space="preserve"> </w:t>
      </w:r>
      <w:r>
        <w:t xml:space="preserve">serves as a custodian of truth in an era of misinformation. This requires maintaining strict neutrality while simultaneously advocating for equity and human rights.</w:t>
      </w:r>
      <w:r>
        <w:t xml:space="preserve"> </w:t>
      </w:r>
      <w:r>
        <w:t xml:space="preserve">Decolonization remains a central theme in the discourse surrounding higher education institutions in</w:t>
      </w:r>
      <w:r>
        <w:t xml:space="preserve"> </w:t>
      </w:r>
      <w:r>
        <w:rPr>
          <w:bCs/>
          <w:b/>
        </w:rPr>
        <w:t xml:space="preserve">South Africa Cape Town</w:t>
      </w:r>
      <w:r>
        <w:t xml:space="preserve">. A modern</w:t>
      </w:r>
      <w:r>
        <w:t xml:space="preserve"> </w:t>
      </w:r>
      <w:r>
        <w:rPr>
          <w:bCs/>
          <w:b/>
        </w:rPr>
        <w:t xml:space="preserve">Professor</w:t>
      </w:r>
      <w:r>
        <w:t xml:space="preserve"> </w:t>
      </w:r>
      <w:r>
        <w:t xml:space="preserve">must critically evaluate their own curriculum, questioning whose knowledge is centered and whose is marginalized. This involves diversifying reading lists, inviting guest speakers from non-traditional academic backgrounds, and acknowledging indigenous knowledge systems (IKS). For example, in medical schools across</w:t>
      </w:r>
      <w:r>
        <w:t xml:space="preserve"> </w:t>
      </w:r>
      <w:r>
        <w:rPr>
          <w:bCs/>
          <w:b/>
        </w:rPr>
        <w:t xml:space="preserve">South Africa Cape Town</w:t>
      </w:r>
      <w:r>
        <w:t xml:space="preserve">, there is a push to integrate traditional healing practices alongside Western medicine where appropriate and safe. The</w:t>
      </w:r>
      <w:r>
        <w:t xml:space="preserve"> </w:t>
      </w:r>
      <w:r>
        <w:rPr>
          <w:bCs/>
          <w:b/>
        </w:rPr>
        <w:t xml:space="preserve">Professor</w:t>
      </w:r>
      <w:r>
        <w:t xml:space="preserve"> </w:t>
      </w:r>
      <w:r>
        <w:t xml:space="preserve">leads this curriculum transformation, ensuring that the educational output reflects the cultural diversity of the student body and the city itself.</w:t>
      </w:r>
      <w:r>
        <w:t xml:space="preserve"> </w:t>
      </w:r>
      <w:r>
        <w:t xml:space="preserve">Additionally, campuses in Cape Town have frequently been sites of social protest regarding fees, representation, and infrastructure. The</w:t>
      </w:r>
      <w:r>
        <w:t xml:space="preserve"> </w:t>
      </w:r>
      <w:r>
        <w:rPr>
          <w:bCs/>
          <w:b/>
        </w:rPr>
        <w:t xml:space="preserve">Professor</w:t>
      </w:r>
      <w:r>
        <w:t xml:space="preserve"> </w:t>
      </w:r>
      <w:r>
        <w:t xml:space="preserve">plays a delicate role here: maintaining academic freedom and institutional stability while empathizing with student grievances that are often rooted in systemic inequality. Navigating this space requires high emotional intelligence and strong ethical leadership from the faculty member.</w:t>
      </w:r>
    </w:p>
    <w:bookmarkEnd w:id="24"/>
    <w:bookmarkStart w:id="25" w:name="vi.-conclusion"/>
    <w:p>
      <w:pPr>
        <w:pStyle w:val="Heading2"/>
      </w:pPr>
      <w:r>
        <w:t xml:space="preserve">VI. Conclusion</w:t>
      </w:r>
    </w:p>
    <w:p>
      <w:pPr>
        <w:pStyle w:val="FirstParagraph"/>
      </w:pPr>
      <w:r>
        <w:t xml:space="preserve">In conclusion, this Lab Report affirms that the title of</w:t>
      </w:r>
      <w:r>
        <w:t xml:space="preserve"> </w:t>
      </w:r>
      <w:r>
        <w:rPr>
          <w:bCs/>
          <w:b/>
        </w:rPr>
        <w:t xml:space="preserve">Professor</w:t>
      </w:r>
      <w:r>
        <w:t xml:space="preserve"> </w:t>
      </w:r>
      <w:r>
        <w:t xml:space="preserve">in the context of</w:t>
      </w:r>
      <w:r>
        <w:t xml:space="preserve"> </w:t>
      </w:r>
      <w:r>
        <w:rPr>
          <w:bCs/>
          <w:b/>
        </w:rPr>
        <w:t xml:space="preserve">South Africa Cape Town</w:t>
      </w:r>
      <w:r>
        <w:br/>
      </w:r>
      <w:r>
        <w:t xml:space="preserve">entails a multifaceted identity that transcends traditional academic boundaries. The successful professional in this region must be a skilled educator who adapts to diverse learner needs, a researcher whose work addresses local societal challenges, and an ethical leader who promotes decolonization and social justice.</w:t>
      </w:r>
      <w:r>
        <w:t xml:space="preserve"> </w:t>
      </w:r>
      <w:r>
        <w:t xml:space="preserve">The city of</w:t>
      </w:r>
      <w:r>
        <w:t xml:space="preserve"> </w:t>
      </w:r>
      <w:r>
        <w:rPr>
          <w:bCs/>
          <w:b/>
        </w:rPr>
        <w:t xml:space="preserve">South Africa Cape Town</w:t>
      </w:r>
      <w:r>
        <w:br/>
      </w:r>
      <w:r>
        <w:t xml:space="preserve">provides both the challenge and the opportunity for such transformative work. The interactions between global academic standards and local socio-economic realities create a unique environment where knowledge production is deeply intertwined with community welfare. Therefore, any evaluation of a</w:t>
      </w:r>
      <w:r>
        <w:t xml:space="preserve"> </w:t>
      </w:r>
      <w:r>
        <w:rPr>
          <w:bCs/>
          <w:b/>
        </w:rPr>
        <w:t xml:space="preserve">Professor</w:t>
      </w:r>
      <w:r>
        <w:t xml:space="preserve">'s performance must include metrics related to community engagement, curriculum relevance to local needs, and ethical research practices. Only by fulfilling these expanded roles can the</w:t>
      </w:r>
      <w:r>
        <w:t xml:space="preserve"> </w:t>
      </w:r>
      <w:r>
        <w:rPr>
          <w:bCs/>
          <w:b/>
        </w:rPr>
        <w:t xml:space="preserve">Professor</w:t>
      </w:r>
      <w:r>
        <w:t xml:space="preserve"> </w:t>
      </w:r>
      <w:r>
        <w:t xml:space="preserve">effectively contribute to the development and sustainability of higher education in</w:t>
      </w:r>
      <w:r>
        <w:t xml:space="preserve"> </w:t>
      </w:r>
      <w:r>
        <w:rPr>
          <w:bCs/>
          <w:b/>
        </w:rPr>
        <w:t xml:space="preserve">South Africa Cape Town</w:t>
      </w:r>
      <w:r>
        <w:t xml:space="preserve">. Future studies should focus on longitudinal data regarding student outcomes after engaging with professors who prioritize this community-integrated model.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Professor in South Africa Cape Town Context</dc:title>
  <dc:creator/>
  <dc:language>en</dc:language>
  <cp:keywords/>
  <dcterms:created xsi:type="dcterms:W3CDTF">2026-07-29T15:12:16Z</dcterms:created>
  <dcterms:modified xsi:type="dcterms:W3CDTF">2026-07-29T15:12:16Z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