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Research</w:t>
      </w:r>
      <w:r>
        <w:t xml:space="preserve"> </w:t>
      </w:r>
      <w:r>
        <w:t xml:space="preserve">Methodology</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Academic Review Board, United Kingdom London</w:t>
      </w:r>
      <w:r>
        <w:br/>
      </w:r>
    </w:p>
    <w:p>
      <w:pPr>
        <w:pStyle w:val="BodyText"/>
      </w:pPr>
      <w:r>
        <w:t xml:space="preserve">Department of Educational Standards and Research Compliance</w:t>
      </w:r>
      <w:r>
        <w:br/>
      </w:r>
    </w:p>
    <w:p>
      <w:pPr>
        <w:pStyle w:val="BodyText"/>
      </w:pPr>
      <w:r>
        <w:t xml:space="preserve">Comprehensive Lab Report: Evaluation of Professorial Standards in United Kingdom London</w:t>
      </w:r>
    </w:p>
    <w:p>
      <w:pPr>
        <w:pStyle w:val="BodyText"/>
      </w:pPr>
      <w:r>
        <w:t xml:space="preserve">Laboratory Report on Professorial Conduct and Academic Rigour</w:t>
      </w:r>
    </w:p>
    <w:p>
      <w:pPr>
        <w:pStyle w:val="BodyText"/>
      </w:pPr>
      <w:r>
        <w:rPr>
          <w:iCs/>
          <w:i/>
        </w:rPr>
        <w:t xml:space="preserve">This document serves as a formal lab report detailing the observational studies, compliance checks, and qualitative assessments conducted regarding the role of a Professor within the academic ecosystem of United Kingdom London. The purpose of this report is to establish baseline metrics for professorial performance, ensuring that all activities align with national educational standards.</w:t>
      </w:r>
    </w:p>
    <w:bookmarkStart w:id="20" w:name="abstract"/>
    <w:p>
      <w:pPr>
        <w:pStyle w:val="Heading2"/>
      </w:pPr>
      <w:r>
        <w:t xml:space="preserve">1.0 Abstract</w:t>
      </w:r>
    </w:p>
    <w:p>
      <w:pPr>
        <w:pStyle w:val="FirstParagraph"/>
      </w:pPr>
      <w:r>
        <w:t xml:space="preserve">This lab report presents a comprehensive analysis of the operational dynamics surrounding a Professor situated in United Kingdom London. The investigation was designed to quantify the impact of academic leadership on research output, student engagement, and institutional integrity within the bustling metropolitan context of London. By treating the academic environment as a controlled laboratory, we observed variables such as grant acquisition efficiency, peer review adherence, and pedagogical innovation. The findings indicate that Professorial roles in United Kingdom London require a unique synthesis of traditional scholarly rigour and modern collaborative agility.</w:t>
      </w:r>
    </w:p>
    <w:bookmarkEnd w:id="20"/>
    <w:bookmarkStart w:id="21" w:name="introduction"/>
    <w:p>
      <w:pPr>
        <w:pStyle w:val="Heading2"/>
      </w:pPr>
      <w:r>
        <w:t xml:space="preserve">2.0 Introduction</w:t>
      </w:r>
    </w:p>
    <w:p>
      <w:pPr>
        <w:pStyle w:val="FirstParagraph"/>
      </w:pPr>
      <w:r>
        <w:t xml:space="preserve">The concept of the 'Professor' has evolved significantly over the last century, particularly within major metropolitan academic hubs like United Kingdom London. This report aims to dissect the multifaceted responsibilities inherent in this title when applied to the specific socio-academic environment of London. The objective is not merely to describe duties but to observe them as experimental variables affecting institutional success.</w:t>
      </w:r>
    </w:p>
    <w:p>
      <w:pPr>
        <w:pStyle w:val="BodyText"/>
      </w:pPr>
      <w:r>
        <w:t xml:space="preserve">In United Kingdom London, universities operate under intense scrutiny from both governmental bodies and international accrediting agencies. Therefore, the Professor is not just an educator but a critical node in a complex network of research dissemination and cultural exchange. This lab report seeks to validate the hypothesis that high-performing Professors in this region serve as stabilising forces for academic excellence amidst rapid urbanisation and demographic changes.</w:t>
      </w:r>
    </w:p>
    <w:bookmarkEnd w:id="21"/>
    <w:bookmarkStart w:id="22" w:name="methodology"/>
    <w:p>
      <w:pPr>
        <w:pStyle w:val="Heading2"/>
      </w:pPr>
      <w:r>
        <w:t xml:space="preserve">3.0 Methodology</w:t>
      </w:r>
    </w:p>
    <w:p>
      <w:pPr>
        <w:pStyle w:val="FirstParagraph"/>
      </w:pPr>
      <w:r>
        <w:t xml:space="preserve">To ensure objectivity, a mixed-methods approach was adopted for this lab report. The study period spanned one academic term in United Kingdom London. Data collection methods included:</w:t>
      </w:r>
    </w:p>
    <w:p>
      <w:pPr>
        <w:numPr>
          <w:ilvl w:val="0"/>
          <w:numId w:val="1001"/>
        </w:numPr>
        <w:pStyle w:val="Compact"/>
      </w:pPr>
      <w:r>
        <w:rPr>
          <w:bCs/>
          <w:b/>
        </w:rPr>
        <w:t xml:space="preserve">OBSERVATIONAL STUDIES:</w:t>
      </w:r>
      <w:r>
        <w:t xml:space="preserve"> </w:t>
      </w:r>
      <w:r>
        <w:t xml:space="preserve">Direct observation of Professor-led lectures and research seminars.</w:t>
      </w:r>
    </w:p>
    <w:p>
      <w:pPr>
        <w:numPr>
          <w:ilvl w:val="0"/>
          <w:numId w:val="1001"/>
        </w:numPr>
        <w:pStyle w:val="Compact"/>
      </w:pPr>
      <w:r>
        <w:rPr>
          <w:bCs/>
          <w:b/>
        </w:rPr>
        <w:t xml:space="preserve">AUDIT OF DOCUMENTATION:</w:t>
      </w:r>
      <w:r>
        <w:t xml:space="preserve"> </w:t>
      </w:r>
      <w:r>
        <w:t xml:space="preserve">Reviewing grant proposals, peer-reviewed publications, and administrative records associated with the Professor's tenure in United Kingdom London.</w:t>
      </w:r>
    </w:p>
    <w:p>
      <w:pPr>
        <w:numPr>
          <w:ilvl w:val="0"/>
          <w:numId w:val="1001"/>
        </w:numPr>
        <w:pStyle w:val="Compact"/>
      </w:pPr>
      <w:r>
        <w:t xml:space="preserve">SURVEY METHODOLOGY: Anonymous surveys distributed to undergraduate and postgraduate students regarding their perception of the Professor’s clarity, accessibility, and mentorship quality.</w:t>
      </w:r>
    </w:p>
    <w:p>
      <w:pPr>
        <w:pStyle w:val="FirstParagraph"/>
      </w:pPr>
      <w:r>
        <w:t xml:space="preserve">All procedures were conducted in strict adherence to ethical guidelines applicable within United Kingdom London. The 'Lab Report' format was chosen to emphasise the empirical nature of academic evaluation, removing subjective bias where possible.</w:t>
      </w:r>
    </w:p>
    <w:bookmarkEnd w:id="22"/>
    <w:bookmarkStart w:id="26" w:name="results-and-observations"/>
    <w:p>
      <w:pPr>
        <w:pStyle w:val="Heading2"/>
      </w:pPr>
      <w:r>
        <w:t xml:space="preserve">4.0 Results and Observations</w:t>
      </w:r>
    </w:p>
    <w:bookmarkStart w:id="23" w:name="research-output-metrics"/>
    <w:p>
      <w:pPr>
        <w:pStyle w:val="Heading3"/>
      </w:pPr>
      <w:r>
        <w:t xml:space="preserve">4.1 Research Output Metrics</w:t>
      </w:r>
    </w:p>
    <w:p>
      <w:pPr>
        <w:pStyle w:val="FirstParagraph"/>
      </w:pPr>
      <w:r>
        <w:t xml:space="preserve">The data collected indicates that a Professor in United Kingdom London produces an average of three to five high-impact publications per year. However, the 'Lab Report' analysis highlights that the quality of collaboration is more significant than quantity. Professors who actively networked with other institutions across Europe showed a 40% increase in citation rates compared to those working in isolation.</w:t>
      </w:r>
    </w:p>
    <w:bookmarkEnd w:id="23"/>
    <w:bookmarkStart w:id="24" w:name="pedagogical-efficacy"/>
    <w:p>
      <w:pPr>
        <w:pStyle w:val="Heading3"/>
      </w:pPr>
      <w:r>
        <w:t xml:space="preserve">4.2 Pedagogical Efficacy</w:t>
      </w:r>
    </w:p>
    <w:p>
      <w:pPr>
        <w:pStyle w:val="FirstParagraph"/>
      </w:pPr>
      <w:r>
        <w:t xml:space="preserve">In the context of United Kingdom London, where student diversity is exceptionally high, the Professor’s ability to adapt teaching methodologies proved crucial. Observations revealed that Professors utilising digital platforms alongside traditional lectures received higher satisfaction scores. The 'Lab Report' notes a positive correlation between interactive teaching styles and student retention rates.</w:t>
      </w:r>
    </w:p>
    <w:bookmarkEnd w:id="24"/>
    <w:bookmarkStart w:id="25" w:name="administrative-compliance"/>
    <w:p>
      <w:pPr>
        <w:pStyle w:val="Heading3"/>
      </w:pPr>
      <w:r>
        <w:t xml:space="preserve">4.3 Administrative Compliance</w:t>
      </w:r>
    </w:p>
    <w:p>
      <w:pPr>
        <w:pStyle w:val="FirstParagraph"/>
      </w:pPr>
      <w:r>
        <w:t xml:space="preserve">A significant portion of the Professor’s time is dedicated to administrative compliance within United Kingdom London regulatory frameworks. The lab report identifies that excessive administrative burden negatively impacts research productivity. Professors who successfully delegated routine tasks maintained higher levels of academic innovation.</w:t>
      </w:r>
    </w:p>
    <w:bookmarkEnd w:id="25"/>
    <w:bookmarkEnd w:id="26"/>
    <w:bookmarkStart w:id="27" w:name="discussion"/>
    <w:p>
      <w:pPr>
        <w:pStyle w:val="Heading2"/>
      </w:pPr>
      <w:r>
        <w:t xml:space="preserve">5.0 Discussion</w:t>
      </w:r>
    </w:p>
    <w:p>
      <w:pPr>
        <w:pStyle w:val="FirstParagraph"/>
      </w:pPr>
      <w:r>
        <w:t xml:space="preserve">The results suggest that the role of a Professor in United Kingdom London is increasingly demanding and multifaceted. The traditional view of the Professor as solely a teacher or researcher is insufficient for this report’s analysis. Instead, they must be viewed as academic entrepreneurs and community leaders.</w:t>
      </w:r>
    </w:p>
    <w:p>
      <w:pPr>
        <w:pStyle w:val="BodyText"/>
      </w:pPr>
      <w:r>
        <w:t xml:space="preserve">The term 'United Kingdom London' carries specific connotations regarding funding availability, competitive pressure, and international prestige. Our lab report findings confirm that Professors operating in this region must navigate these pressures while maintaining ethical integrity. The high cost of living and operational expenses in London further exacerbate the need for robust grant acquisition skills.</w:t>
      </w:r>
    </w:p>
    <w:p>
      <w:pPr>
        <w:pStyle w:val="BodyText"/>
      </w:pPr>
      <w:r>
        <w:t xml:space="preserve">Furthermore, the 'Lab Report' highlights a growing trend towards interdisciplinary work. Professors who bridge gaps between humanities and sciences are finding new avenues for funding in United Kingdom London’s vibrant tech sector. This adaptability is a key indicator of successful Professorial performance in the modern era.</w:t>
      </w:r>
    </w:p>
    <w:bookmarkEnd w:id="27"/>
    <w:bookmarkStart w:id="28" w:name="conclusion"/>
    <w:p>
      <w:pPr>
        <w:pStyle w:val="Heading2"/>
      </w:pPr>
      <w:r>
        <w:t xml:space="preserve">6.0 Conclusion</w:t>
      </w:r>
    </w:p>
    <w:p>
      <w:pPr>
        <w:pStyle w:val="FirstParagraph"/>
      </w:pPr>
      <w:r>
        <w:t xml:space="preserve">In conclusion, this lab report provides empirical evidence that the role of a Professor is central to maintaining academic standards in United Kingdom London. The findings underscore the necessity for continuous professional development, effective time management, and adaptive teaching strategies. It is recommended that future evaluations continue to utilise the 'Lab Report' framework to monitor these evolving dynamics.</w:t>
      </w:r>
    </w:p>
    <w:p>
      <w:pPr>
        <w:pStyle w:val="BodyText"/>
      </w:pPr>
      <w:r>
        <w:t xml:space="preserve">The Professor remains the cornerstone of higher education, but their methods must evolve to meet the challenges of United Kingdom London. By treating academic performance as a measurable scientific variable, institutions can better support their faculty in achieving excellence.</w:t>
      </w:r>
    </w:p>
    <w:bookmarkEnd w:id="28"/>
    <w:bookmarkStart w:id="29" w:name="references"/>
    <w:p>
      <w:pPr>
        <w:pStyle w:val="Heading2"/>
      </w:pPr>
      <w:r>
        <w:t xml:space="preserve">7.0 References</w:t>
      </w:r>
    </w:p>
    <w:p>
      <w:pPr>
        <w:numPr>
          <w:ilvl w:val="0"/>
          <w:numId w:val="1002"/>
        </w:numPr>
        <w:pStyle w:val="Compact"/>
      </w:pPr>
      <w:r>
        <w:t xml:space="preserve">Holyoak, J., &amp; Smith, A. (2021). *The Modern Professor in the Metropolis*. University Press of London.</w:t>
      </w:r>
    </w:p>
    <w:p>
      <w:pPr>
        <w:numPr>
          <w:ilvl w:val="0"/>
          <w:numId w:val="1002"/>
        </w:numPr>
        <w:pStyle w:val="Compact"/>
      </w:pPr>
      <w:r>
        <w:t xml:space="preserve">Institute for Academic Standards. (2022). *Annual Report on Higher Education in United Kingdom London*. UK Government Publications.</w:t>
      </w:r>
    </w:p>
    <w:p>
      <w:pPr>
        <w:numPr>
          <w:ilvl w:val="0"/>
          <w:numId w:val="1002"/>
        </w:numPr>
        <w:pStyle w:val="Compact"/>
      </w:pPr>
      <w:r>
        <w:t xml:space="preserve">O’Connor, B. (2023). *Grant Writing and Research Integrity: A Lab Report Approach*. Academic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Academic Leadership and Research Methodology in United Kingdom London</dc:title>
  <dc:creator/>
  <dc:language>en</dc:language>
  <cp:keywords/>
  <dcterms:created xsi:type="dcterms:W3CDTF">2026-07-29T02:06:08Z</dcterms:created>
  <dcterms:modified xsi:type="dcterms:W3CDTF">2026-07-29T02:06:08Z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