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Belgium</w:t>
      </w:r>
      <w:r>
        <w:t xml:space="preserve"> </w:t>
      </w:r>
      <w:r>
        <w:t xml:space="preserve">Brussels</w:t>
      </w:r>
    </w:p>
    <w:bookmarkStart w:id="20" w:name="Xa2c0904ab6cf945bcd25e41860a826bfb5cfabb"/>
    <w:p>
      <w:pPr>
        <w:pStyle w:val="Heading1"/>
      </w:pPr>
      <w:r>
        <w:t xml:space="preserve">Lab Report: Project Manager Role Analysis in Belgium Brussels</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rPr>
          <w:bCs/>
          <w:b/>
        </w:rPr>
        <w:t xml:space="preserve">From:</w:t>
      </w:r>
    </w:p>
    <w:p>
      <w:r>
        <w:pict>
          <v:rect style="width:0;height:1.5pt" o:hralign="center" o:hrstd="t" o:hr="t"/>
        </w:pict>
      </w:r>
    </w:p>
    <w:bookmarkEnd w:id="20"/>
    <w:p>
      <w:pPr>
        <w:pStyle w:val="FirstParagraph"/>
      </w:pPr>
      <w:r>
        <w:t xml:space="preserve">Digital Transformation Initiative in Belgium Brussels: A Project Manager Perspective</w:t>
      </w:r>
    </w:p>
    <w:bookmarkStart w:id="21" w:name="X79c63fd596f9cd3a79ba3ad36055860940a850e"/>
    <w:p>
      <w:pPr>
        <w:pStyle w:val="Heading2"/>
      </w:pPr>
      <w:r>
        <w:t xml:space="preserve">1. Executive Summary and Objective of this Lab Report</w:t>
      </w:r>
    </w:p>
    <w:p>
      <w:pPr>
        <w:pStyle w:val="FirstParagraph"/>
      </w:pPr>
      <w:r>
        <w:t xml:space="preserve">This Lab Report serves as a comprehensive analytical document examining the multifaceted role of a Project Manager within the unique socio-economic and linguistic context of Belgium Brussels. The primary objective is to define, analyze, and optimize the competencies required for effective project leadership in a capital city that serves as both the de facto capital of Europe and a complex multicultural hub. By treating this analysis as a "Lab Report," we aim to isolate specific variables—such as linguistic diversity, regulatory compliance with EU standards, and local cultural nuances—that impact project success rates.</w:t>
      </w:r>
    </w:p>
    <w:p>
      <w:pPr>
        <w:pStyle w:val="BodyText"/>
      </w:pPr>
      <w:r>
        <w:t xml:space="preserve">The significance of this study lies in the specific demands placed on the Project Manager operating in Belgium Brussels. Unlike other major European cities, Brussels presents a distinct operational environment characterized by a dual-language requirement (French and Dutch), heavy international bureaucracy, and a high concentration of multinational organizations. This document seeks to provide actionable insights for recruitment strategies, training modules, and performance evaluations tailored specifically to this geographic market.</w:t>
      </w:r>
    </w:p>
    <w:bookmarkEnd w:id="21"/>
    <w:bookmarkStart w:id="24" w:name="X013f35b3b4381da50071c90f21de6d28d14c55f"/>
    <w:p>
      <w:pPr>
        <w:pStyle w:val="Heading2"/>
      </w:pPr>
      <w:r>
        <w:t xml:space="preserve">2. Contextual Analysis: The Brussels Environment</w:t>
      </w:r>
    </w:p>
    <w:p>
      <w:pPr>
        <w:pStyle w:val="FirstParagraph"/>
      </w:pPr>
      <w:r>
        <w:t xml:space="preserve">To understand the Project Manager's role effectively, one must first analyze the environment in which they operate. Belgium Brussels is not merely a geographical location; it is a political and diplomatic epicenter. The presence of the European Commission, NATO headquarters, and numerous international NGOs creates a unique ecosystem where projects often intersect with public policy, cross-border compliance, and high-stakes stakeholder management.</w:t>
      </w:r>
    </w:p>
    <w:bookmarkStart w:id="22" w:name="linguistic-complexity"/>
    <w:p>
      <w:pPr>
        <w:pStyle w:val="Heading3"/>
      </w:pPr>
      <w:r>
        <w:t xml:space="preserve">2.1 Linguistic Complexity</w:t>
      </w:r>
    </w:p>
    <w:p>
      <w:pPr>
        <w:pStyle w:val="FirstParagraph"/>
      </w:pPr>
      <w:r>
        <w:t xml:space="preserve">A critical variable in this Lab Report is the linguistic landscape. In Belgium Brussels, fluency is rarely a binary state of English proficiency. A successful Project Manager must navigate a trilingual or bilingual reality, often switching between French, Dutch (Flemish), and English depending on the stakeholder's background. The "Lab" findings suggest that projects led by managers who cannot engage with local administrative bodies in their native language experience significant delays due to miscommunication regarding legal and regulatory requirements.</w:t>
      </w:r>
    </w:p>
    <w:bookmarkEnd w:id="22"/>
    <w:bookmarkStart w:id="23" w:name="regulatory-and-cultural-nuances"/>
    <w:p>
      <w:pPr>
        <w:pStyle w:val="Heading3"/>
      </w:pPr>
      <w:r>
        <w:t xml:space="preserve">2.2 Regulatory and Cultural Nuances</w:t>
      </w:r>
    </w:p>
    <w:p>
      <w:pPr>
        <w:pStyle w:val="FirstParagraph"/>
      </w:pPr>
      <w:r>
        <w:t xml:space="preserve">Bru Brussels operates under a complex web of Belgian labor laws, which are distinct from those of other European countries. Issues such as working hours, mandatory vacation days, and social security contributions require the Project Manager to possess a robust understanding of local compliance frameworks. Furthermore, the cultural aspect involves navigating the "Belgian compromise," where consensus-building can be slower but leads to more durable outcomes compared to more hierarchical corporate cultures.</w:t>
      </w:r>
    </w:p>
    <w:bookmarkEnd w:id="23"/>
    <w:bookmarkEnd w:id="24"/>
    <w:bookmarkStart w:id="27" w:name="X1300a5a24536c95f20350bfc22df0d099b16a59"/>
    <w:p>
      <w:pPr>
        <w:pStyle w:val="Heading2"/>
      </w:pPr>
      <w:r>
        <w:t xml:space="preserve">3. Methodology: Defining the Project Manager Competency Framework</w:t>
      </w:r>
    </w:p>
    <w:p>
      <w:pPr>
        <w:pStyle w:val="FirstParagraph"/>
      </w:pPr>
      <w:r>
        <w:t xml:space="preserve">In this Lab Report, we utilize a competency-based framework adapted for the Belgium Brussels market. The methodology involves mapping standard Project Management Institute (PMI) standards against local realities. We have categorized the core competencies into three pillars: Technical Skill, Linguistic Agility, and Cultural Intelligence.</w:t>
      </w:r>
    </w:p>
    <w:bookmarkStart w:id="25" w:name="technical-hard-skills"/>
    <w:p>
      <w:pPr>
        <w:pStyle w:val="Heading3"/>
      </w:pPr>
      <w:r>
        <w:t xml:space="preserve">3.1 Technical Hard Skills</w:t>
      </w:r>
    </w:p>
    <w:p>
      <w:pPr>
        <w:pStyle w:val="FirstParagraph"/>
      </w:pPr>
      <w:r>
        <w:t xml:space="preserve">The baseline requirement for any Project Manager remains solid technical proficiency in project management methodologies such as Agile, Scrum, or Waterfall. However, in the context of Belgium Brussels projects—often involving infrastructure, IT systems for governmental bodies, or sustainable energy initiatives—the technical scope extends to include knowledge of EU funding mechanisms and grant management. The ability to navigate complex procurement processes defined by Belgian federal laws is non-negotiable.</w:t>
      </w:r>
    </w:p>
    <w:bookmarkEnd w:id="25"/>
    <w:bookmarkStart w:id="26" w:name="soft-skills-in-a-multicultural-hub"/>
    <w:p>
      <w:pPr>
        <w:pStyle w:val="Heading3"/>
      </w:pPr>
      <w:r>
        <w:t xml:space="preserve">3.2 Soft Skills in a Multicultural Hub</w:t>
      </w:r>
    </w:p>
    <w:p>
      <w:pPr>
        <w:pStyle w:val="FirstParagraph"/>
      </w:pPr>
      <w:r>
        <w:t xml:space="preserve">The soft skills required are heavily weighted towards negotiation and mediation. Given the international nature of Brussels, teams are often culturally heterogeneous. The Project Manager must act as a cultural bridge, ensuring that communication styles between Northern European efficiency and Southern European relational approaches do not clash. This role requires high emotional intelligence (EQ) to manage expectations among diverse stakeholders who may have conflicting priorities.</w:t>
      </w:r>
    </w:p>
    <w:bookmarkEnd w:id="26"/>
    <w:bookmarkEnd w:id="27"/>
    <w:bookmarkStart w:id="28" w:name="Xa0541276975c66f651e7aff0e08fdcfec658781"/>
    <w:p>
      <w:pPr>
        <w:pStyle w:val="Heading2"/>
      </w:pPr>
      <w:r>
        <w:t xml:space="preserve">4. Results: Key Challenges and Strategic Solutions</w:t>
      </w:r>
    </w:p>
    <w:p>
      <w:pPr>
        <w:pStyle w:val="FirstParagraph"/>
      </w:pPr>
      <w:r>
        <w:t xml:space="preserve">The analysis of recent project data from the Belgium Brussels region highlights several recurring challenges that impact project timelines and budgets. This section outlines these findings as observed "experimental results" from our operational lab.</w:t>
      </w:r>
    </w:p>
    <w:p>
      <w:pPr>
        <w:numPr>
          <w:ilvl w:val="0"/>
          <w:numId w:val="1001"/>
        </w:numPr>
        <w:pStyle w:val="Compact"/>
      </w:pPr>
      <w:r>
        <w:rPr>
          <w:bCs/>
          <w:b/>
        </w:rPr>
        <w:t xml:space="preserve">Bureaucratic Friction:</w:t>
      </w:r>
      <w:r>
        <w:t xml:space="preserve"> </w:t>
      </w:r>
      <w:r>
        <w:t xml:space="preserve">Projects involving public sector entities in Brussels often face lengthy approval processes. The Lab Report recommends that Project Managers build extended buffer times into their schedules and dedicate specific resources to liaison activities with local authorities.</w:t>
      </w:r>
    </w:p>
    <w:p>
      <w:pPr>
        <w:numPr>
          <w:ilvl w:val="0"/>
          <w:numId w:val="1001"/>
        </w:numPr>
        <w:pStyle w:val="Compact"/>
      </w:pPr>
      <w:r>
        <w:rPr>
          <w:bCs/>
          <w:b/>
        </w:rPr>
        <w:t xml:space="preserve">Talent Acquisition Bottlenecks:</w:t>
      </w:r>
      <w:r>
        <w:t xml:space="preserve"> </w:t>
      </w:r>
      <w:r>
        <w:t xml:space="preserve">There is a high demand for bilingual Project Managers in Belgium Brussels, leading to a competitive job market. To mitigate this, organizations are advised to invest in internal training programs that upskill technical project leaders in French and Dutch language requirements.</w:t>
      </w:r>
    </w:p>
    <w:p>
      <w:pPr>
        <w:numPr>
          <w:ilvl w:val="0"/>
          <w:numId w:val="1001"/>
        </w:numPr>
        <w:pStyle w:val="Compact"/>
      </w:pPr>
      <w:r>
        <w:rPr>
          <w:bCs/>
          <w:b/>
        </w:rPr>
        <w:t xml:space="preserve">Cost of Living Impact:</w:t>
      </w:r>
      <w:r>
        <w:t xml:space="preserve"> </w:t>
      </w:r>
      <w:r>
        <w:t xml:space="preserve">The rising cost of living in Brussels affects team retention and budget forecasting. Project Managers must be adept at financial modeling that accounts for inflation and salary adjustments specific to the Belgian tax system.</w:t>
      </w:r>
    </w:p>
    <w:bookmarkEnd w:id="28"/>
    <w:bookmarkStart w:id="29" w:name="X0c06b7b62cdee699edb40301215a25b453041d5"/>
    <w:p>
      <w:pPr>
        <w:pStyle w:val="Heading2"/>
      </w:pPr>
      <w:r>
        <w:t xml:space="preserve">5. Discussion: Implications for Future Strategy</w:t>
      </w:r>
    </w:p>
    <w:p>
      <w:pPr>
        <w:pStyle w:val="FirstParagraph"/>
      </w:pPr>
      <w:r>
        <w:t xml:space="preserve">The findings of this Lab Report underscore that the role of a Project Manager in Belgium Brussels cannot be viewed through a generic, global lens. It requires a specialized hybrid skill set that blends rigorous project management discipline with acute local awareness.</w:t>
      </w:r>
    </w:p>
    <w:p>
      <w:pPr>
        <w:pStyle w:val="BodyText"/>
      </w:pPr>
      <w:r>
        <w:t xml:space="preserve">For organizations operating in this region, the strategic implication is clear: recruitment must prioritize candidates who demonstrate not only professional excellence but also cultural adaptability and linguistic versatility. Furthermore, ongoing education for existing Project Managers should focus on European regulatory updates and advanced cross-cultural communication techniques.</w:t>
      </w:r>
    </w:p>
    <w:bookmarkEnd w:id="29"/>
    <w:bookmarkStart w:id="31" w:name="conclusion"/>
    <w:p>
      <w:pPr>
        <w:pStyle w:val="Heading2"/>
      </w:pPr>
      <w:r>
        <w:t xml:space="preserve">6. Conclusion</w:t>
      </w:r>
    </w:p>
    <w:p>
      <w:pPr>
        <w:pStyle w:val="FirstParagraph"/>
      </w:pPr>
      <w:r>
        <w:t xml:space="preserve">In conclusion, this Lab Report has demonstrated that the Project Manager in Belgium Brussels is a pivotal role that demands a unique synthesis of technical, linguistic, and cultural competencies. The complexity of the Brussels ecosystem—characterized by its status as a European capital and its domestic bilingual nature—creates both challenges and opportunities for project delivery.</w:t>
      </w:r>
    </w:p>
    <w:p>
      <w:pPr>
        <w:pStyle w:val="BodyText"/>
      </w:pPr>
      <w:r>
        <w:t xml:space="preserve">By adopting the insights presented in this document, stakeholders can better structure their teams to navigate these complexities effectively. The successful Project Manager is not just an administrator of tasks but a navigator of the intricate social and political fabric of Belgium Brussels. Future iterations of this Lab Report will focus on measuring the long-term impact of these competency frameworks on project ROI and team satisfaction.</w:t>
      </w:r>
    </w:p>
    <w:p>
      <w:r>
        <w:pict>
          <v:rect style="width:0;height:1.5pt" o:hralign="center" o:hrstd="t" o:hr="t"/>
        </w:pict>
      </w:r>
    </w:p>
    <w:bookmarkStart w:id="30" w:name="references"/>
    <w:p>
      <w:pPr>
        <w:pStyle w:val="Heading3"/>
      </w:pPr>
      <w:r>
        <w:t xml:space="preserve">7. References</w:t>
      </w:r>
    </w:p>
    <w:p>
      <w:pPr>
        <w:pStyle w:val="FirstParagraph"/>
      </w:pPr>
      <w:r>
        <w:t xml:space="preserve">- Project Management Institute (PMI). (2021). A Guide to the Project Management Body of Knowledge.</w:t>
      </w:r>
    </w:p>
    <w:p>
      <w:pPr>
        <w:pStyle w:val="BodyText"/>
      </w:pPr>
      <w:r>
        <w:t xml:space="preserve">- Belgian Federal Public Service Economy. (2023). Regulations for Public Procurement in Brussels.</w:t>
      </w:r>
    </w:p>
    <w:p>
      <w:pPr>
        <w:pStyle w:val="BodyText"/>
      </w:pPr>
      <w:r>
        <w:t xml:space="preserve">- European Commission. (2024). Guidelines for Project Management in EU-Funded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Belgium Brussels</dc:title>
  <dc:creator/>
  <dc:language>en</dc:language>
  <cp:keywords/>
  <dcterms:created xsi:type="dcterms:W3CDTF">2026-07-30T01:13:15Z</dcterms:created>
  <dcterms:modified xsi:type="dcterms:W3CDTF">2026-07-30T01:13:15Z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