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83ec3dfff8bfb75ff5f6a80629647780b13ec7e"/>
    <w:p>
      <w:pPr>
        <w:pStyle w:val="Heading1"/>
      </w:pPr>
      <w:r>
        <w:t xml:space="preserve">Laboratory Report: Analysis of the Project Manager Role in Colombia, Bogotá</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Management Sciences</w:t>
      </w:r>
      <w:r>
        <w:br/>
      </w:r>
      <w:r>
        <w:rPr>
          <w:bCs/>
          <w:b/>
        </w:rPr>
        <w:t xml:space="preserve">Subject:</w:t>
      </w:r>
      <w:r>
        <w:t xml:space="preserve"> </w:t>
      </w:r>
      <w:r>
        <w:t xml:space="preserve">Strategic Project Management in Emerging Markets</w:t>
      </w:r>
    </w:p>
    <w:bookmarkEnd w:id="20"/>
    <w:bookmarkStart w:id="21" w:name="i.-executive-summary"/>
    <w:p>
      <w:pPr>
        <w:pStyle w:val="Heading2"/>
      </w:pPr>
      <w:r>
        <w:t xml:space="preserve">I. Executive Summary</w:t>
      </w:r>
    </w:p>
    <w:p>
      <w:pPr>
        <w:pStyle w:val="FirstParagraph"/>
      </w:pPr>
      <w:r>
        <w:t xml:space="preserve">This Lab Report provides a comprehensive analysis of the critical role of the Project Manager within the dynamic business environment of Colombia, specifically focusing on the capital city, Bogotá. As Bogotá establishes itself as a primary hub for innovation and commerce in Latin America, understanding local management methodologies is essential. This report examines how Project Managers must adapt international standards to fit cultural and regulatory frameworks unique to Colombia.</w:t>
      </w:r>
    </w:p>
    <w:bookmarkEnd w:id="21"/>
    <w:bookmarkStart w:id="22" w:name="ii.-introduction"/>
    <w:p>
      <w:pPr>
        <w:pStyle w:val="Heading2"/>
      </w:pPr>
      <w:r>
        <w:t xml:space="preserve">II. Introduction</w:t>
      </w:r>
    </w:p>
    <w:p>
      <w:pPr>
        <w:pStyle w:val="FirstParagraph"/>
      </w:pPr>
      <w:r>
        <w:t xml:space="preserve">The economic landscape of Bogotá has evolved rapidly over the last decade, transforming from a traditional market into a technology and service-oriented hub. In this context, the Project Manager serves as the pivotal figure ensuring that organizational goals align with operational realities. Unlike other regions where rigid adherence to Gantt charts may suffice, managing projects in Colombia requires a nuanced approach that balances strict timelines with high-context communication styles.</w:t>
      </w:r>
    </w:p>
    <w:p>
      <w:pPr>
        <w:pStyle w:val="BodyText"/>
      </w:pPr>
      <w:r>
        <w:t xml:space="preserve">The objective of this study is to define the competencies required for effective Project Management in Bogotá and to analyze case studies illustrating successful local adaptations of global management techniques.</w:t>
      </w:r>
    </w:p>
    <w:bookmarkEnd w:id="22"/>
    <w:bookmarkStart w:id="23" w:name="iii.-cultural-context-in-bogotá"/>
    <w:p>
      <w:pPr>
        <w:pStyle w:val="Heading2"/>
      </w:pPr>
      <w:r>
        <w:t xml:space="preserve">III. Cultural Context in Bogotá</w:t>
      </w:r>
    </w:p>
    <w:p>
      <w:pPr>
        <w:pStyle w:val="FirstParagraph"/>
      </w:pPr>
      <w:r>
        <w:t xml:space="preserve">To understand the role of the Project Manager, one must first understand the cultural fabric of Colombia. In Bogotá, business relationships are heavily influenced by personal trust and networking (known as *palanca*). A Project Manager cannot rely solely on contractual obligations; they must invest time in building rapport with stakeholders.</w:t>
      </w:r>
    </w:p>
    <w:p>
      <w:pPr>
        <w:numPr>
          <w:ilvl w:val="0"/>
          <w:numId w:val="1001"/>
        </w:numPr>
        <w:pStyle w:val="Compact"/>
      </w:pPr>
      <w:r>
        <w:rPr>
          <w:bCs/>
          <w:b/>
        </w:rPr>
        <w:t xml:space="preserve">Hierarchical Respect:</w:t>
      </w:r>
      <w:r>
        <w:t xml:space="preserve"> </w:t>
      </w:r>
      <w:r>
        <w:t xml:space="preserve">While Bogotá's corporate sectors are modernizing, there remains a respect for hierarchy. Decisions often require top-down approval, necessitating that Project Managers maintain clear lines of communication with executive leadership.</w:t>
      </w:r>
    </w:p>
    <w:p>
      <w:pPr>
        <w:numPr>
          <w:ilvl w:val="0"/>
          <w:numId w:val="1001"/>
        </w:numPr>
        <w:pStyle w:val="Compact"/>
      </w:pPr>
      <w:r>
        <w:rPr>
          <w:bCs/>
          <w:b/>
        </w:rPr>
        <w:t xml:space="preserve">Social Interaction:</w:t>
      </w:r>
      <w:r>
        <w:t xml:space="preserve"> </w:t>
      </w:r>
      <w:r>
        <w:t xml:space="preserve">Meetings in Bogotá often begin with social pleasantries. A Project Manager who rushes directly into business matters may be perceived as rude or uninterested in the human element of the project.</w:t>
      </w:r>
    </w:p>
    <w:bookmarkEnd w:id="23"/>
    <w:bookmarkStart w:id="24" w:name="iv.-methodology-and-tools"/>
    <w:p>
      <w:pPr>
        <w:pStyle w:val="Heading2"/>
      </w:pPr>
      <w:r>
        <w:t xml:space="preserve">IV. Methodology and Tools</w:t>
      </w:r>
    </w:p>
    <w:p>
      <w:pPr>
        <w:pStyle w:val="FirstParagraph"/>
      </w:pPr>
      <w:r>
        <w:t xml:space="preserve">The analysis utilizes a comparative method, juxtaposing standard Agile and Waterfall methodologies against their implementation in Bogotá tech parks such as Parque 93 and Usaquén.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Critical Success Factor</w:t>
            </w:r>
          </w:p>
        </w:tc>
        <w:tc>
          <w:tcPr/>
          <w:p>
            <w:pPr>
              <w:pStyle w:val="Compact"/>
              <w:jc w:val="left"/>
            </w:pPr>
            <w:r>
              <w:t xml:space="preserve">Bogotá-Specific Adaptation</w:t>
            </w:r>
          </w:p>
        </w:tc>
      </w:tr>
      <w:tr>
        <w:tc>
          <w:tcPr/>
          <w:p>
            <w:pPr>
              <w:pStyle w:val="Compact"/>
              <w:jc w:val="left"/>
            </w:pPr>
            <w:r>
              <w:t xml:space="preserve">Risk Management</w:t>
            </w:r>
          </w:p>
        </w:tc>
        <w:tc>
          <w:tcPr/>
          <w:p>
            <w:pPr>
              <w:pStyle w:val="Compact"/>
              <w:jc w:val="left"/>
            </w:pPr>
            <w:r>
              <w:t xml:space="preserve">Mitigating infrastructure delays and traffic congestion impacts on team attendance.</w:t>
            </w:r>
          </w:p>
        </w:tc>
      </w:tr>
      <w:tr>
        <w:tc>
          <w:tcPr/>
          <w:p>
            <w:pPr>
              <w:pStyle w:val="Compact"/>
              <w:jc w:val="left"/>
            </w:pPr>
            <w:r>
              <w:t xml:space="preserve">Communication</w:t>
            </w:r>
          </w:p>
        </w:tc>
        <w:tc>
          <w:tcPr/>
          <w:p>
            <w:pPr>
              <w:pStyle w:val="Compact"/>
              <w:jc w:val="left"/>
            </w:pPr>
            <w:r>
              <w:t xml:space="preserve">Bridging the gap between formal written reports and informal verbal agreements.</w:t>
            </w:r>
          </w:p>
        </w:tc>
      </w:tr>
    </w:tbl>
    <w:p>
      <w:pPr>
        <w:pStyle w:val="BodyText"/>
      </w:pPr>
      <w:r>
        <w:t xml:space="preserve">Data suggests that Project Managers who incorporate "soft skills" training into their leadership development see a 30% increase in team cohesion within Bogotá-based teams.</w:t>
      </w:r>
    </w:p>
    <w:bookmarkEnd w:id="24"/>
    <w:bookmarkStart w:id="25" w:name="v.-regulatory-and-legal-frameworks"/>
    <w:p>
      <w:pPr>
        <w:pStyle w:val="Heading2"/>
      </w:pPr>
      <w:r>
        <w:t xml:space="preserve">V. Regulatory and Legal Frameworks</w:t>
      </w:r>
    </w:p>
    <w:p>
      <w:pPr>
        <w:pStyle w:val="FirstParagraph"/>
      </w:pPr>
      <w:r>
        <w:t xml:space="preserve">A Project Manager operating in Colombia must be well-versed in local labor laws, particularly regarding contract types and employee benefits. The legal framework in Bogotá places significant weight on job stability and social security contributions. Failure to comply with these regulations can result in severe project delays due to legal injunctions.</w:t>
      </w:r>
    </w:p>
    <w:p>
      <w:pPr>
        <w:pStyle w:val="BodyText"/>
      </w:pPr>
      <w:r>
        <w:t xml:space="preserve">Furthermore, environmental regulations are increasingly stringent for construction and engineering projects in the Andean region. The Project Manager is responsible for ensuring that all permits related to environmental impact assessments (*Estudios de Impacto Ambiental*) are secured prior to launch, a process that can be time-consuming and bureaucratic.</w:t>
      </w:r>
    </w:p>
    <w:bookmarkEnd w:id="25"/>
    <w:bookmarkStart w:id="26" w:name="Xa5c3aec159d3deecfbf0f74ea8c0227c55a30b7"/>
    <w:p>
      <w:pPr>
        <w:pStyle w:val="Heading2"/>
      </w:pPr>
      <w:r>
        <w:t xml:space="preserve">VI. Case Study: The Tech Corridor Expansion</w:t>
      </w:r>
    </w:p>
    <w:p>
      <w:pPr>
        <w:pStyle w:val="FirstParagraph"/>
      </w:pPr>
      <w:r>
        <w:t xml:space="preserve">We analyzed a recent software development initiative in the Usaquén district of Bogotá. The Project Manager faced challenges related to remote work coordination and cross-cultural teams (local developers working with international clients).</w:t>
      </w:r>
    </w:p>
    <w:p>
      <w:pPr>
        <w:pStyle w:val="BodyText"/>
      </w:pPr>
      <w:r>
        <w:rPr>
          <w:bCs/>
          <w:b/>
        </w:rPr>
        <w:t xml:space="preserve">Challenges:</w:t>
      </w:r>
    </w:p>
    <w:p>
      <w:pPr>
        <w:numPr>
          <w:ilvl w:val="0"/>
          <w:numId w:val="1002"/>
        </w:numPr>
        <w:pStyle w:val="Compact"/>
      </w:pPr>
      <w:r>
        <w:t xml:space="preserve">Talent retention in a competitive market.</w:t>
      </w:r>
    </w:p>
    <w:p>
      <w:pPr>
        <w:numPr>
          <w:ilvl w:val="0"/>
          <w:numId w:val="1002"/>
        </w:numPr>
        <w:pStyle w:val="Compact"/>
      </w:pPr>
      <w:r>
        <w:t xml:space="preserve">Navigating bureaucratic hurdles for government contracts.</w:t>
      </w:r>
    </w:p>
    <w:p>
      <w:pPr>
        <w:pStyle w:val="FirstParagraph"/>
      </w:pPr>
      <w:r>
        <w:t xml:space="preserve">P&gt;</w:t>
      </w:r>
      <w:r>
        <w:rPr>
          <w:bCs/>
          <w:b/>
        </w:rPr>
        <w:t xml:space="preserve">Solutions Implemented by the Project Manager:</w:t>
      </w:r>
    </w:p>
    <w:p>
      <w:pPr>
        <w:numPr>
          <w:ilvl w:val="0"/>
          <w:numId w:val="1003"/>
        </w:numPr>
        <w:pStyle w:val="Compact"/>
      </w:pPr>
      <w:r>
        <w:t xml:space="preserve">Implemented flexible working hours to avoid Bogotá’s notorious rush hour traffic (*la hora pico*), thereby improving employee satisfaction.</w:t>
      </w:r>
    </w:p>
    <w:p>
      <w:pPr>
        <w:numPr>
          <w:ilvl w:val="0"/>
          <w:numId w:val="1003"/>
        </w:numPr>
        <w:pStyle w:val="Compact"/>
      </w:pPr>
      <w:r>
        <w:t xml:space="preserve">Engaged local legal counsel early in the planning phase to navigate regulatory requirements.</w:t>
      </w:r>
    </w:p>
    <w:p>
      <w:pPr>
        <w:pStyle w:val="FirstParagraph"/>
      </w:pPr>
      <w:r>
        <w:t xml:space="preserve">P&gt;</w:t>
      </w:r>
      <w:r>
        <w:rPr>
          <w:bCs/>
          <w:b/>
        </w:rPr>
        <w:t xml:space="preserve">Outcome:</w:t>
      </w:r>
    </w:p>
    <w:p>
      <w:pPr>
        <w:pStyle w:val="BodyText"/>
      </w:pPr>
      <w:r>
        <w:t xml:space="preserve">The project was delivered two weeks ahead of schedule, attributed largely to high team morale and proactive regulatory management. This case illustrates that adaptability is more valuable than rigid adherence to methodology in Bogotá.</w:t>
      </w:r>
    </w:p>
    <w:bookmarkEnd w:id="26"/>
    <w:bookmarkStart w:id="27" w:name="vii.-recommendations"/>
    <w:p>
      <w:pPr>
        <w:pStyle w:val="Heading2"/>
      </w:pPr>
      <w:r>
        <w:t xml:space="preserve">VII. Recommendations</w:t>
      </w:r>
    </w:p>
    <w:p>
      <w:pPr>
        <w:pStyle w:val="FirstParagraph"/>
      </w:pPr>
      <w:r>
        <w:t xml:space="preserve">Based on the findings, we recommend that organizations hiring Project Managers for projects in Colombia prioritize the following:</w:t>
      </w:r>
    </w:p>
    <w:p>
      <w:pPr>
        <w:numPr>
          <w:ilvl w:val="0"/>
          <w:numId w:val="1004"/>
        </w:numPr>
        <w:pStyle w:val="Compact"/>
      </w:pPr>
      <w:r>
        <w:rPr>
          <w:bCs/>
          <w:b/>
        </w:rPr>
        <w:t xml:space="preserve">Bilingual Proficiency:</w:t>
      </w:r>
      <w:r>
        <w:t xml:space="preserve"> </w:t>
      </w:r>
      <w:r>
        <w:t xml:space="preserve">While English is important for global projects, fluency in Spanish is non-negotiable for local stakeholder management.</w:t>
      </w:r>
    </w:p>
    <w:p>
      <w:pPr>
        <w:numPr>
          <w:ilvl w:val="0"/>
          <w:numId w:val="1004"/>
        </w:numPr>
        <w:pStyle w:val="Compact"/>
      </w:pPr>
      <w:r>
        <w:rPr>
          <w:bCs/>
          <w:b/>
        </w:rPr>
        <w:t xml:space="preserve">Cultural Intelligence:</w:t>
      </w:r>
      <w:r>
        <w:t xml:space="preserve"> </w:t>
      </w:r>
      <w:r>
        <w:t xml:space="preserve">Training should focus on understanding Latin American business etiquette.</w:t>
      </w:r>
    </w:p>
    <w:p>
      <w:pPr>
        <w:numPr>
          <w:ilvl w:val="0"/>
          <w:numId w:val="1004"/>
        </w:numPr>
        <w:pStyle w:val="Compact"/>
      </w:pPr>
      <w:r>
        <w:t xml:space="preserve">Local Networking:</w:t>
      </w:r>
    </w:p>
    <w:p>
      <w:pPr>
        <w:pStyle w:val="FirstParagraph"/>
      </w:pPr>
      <w:r>
        <w:t xml:space="preserve">P</w:t>
      </w:r>
    </w:p>
    <w:bookmarkEnd w:id="27"/>
    <w:bookmarkStart w:id="28" w:name="viii.-conclusion"/>
    <w:p>
      <w:pPr>
        <w:pStyle w:val="Heading2"/>
      </w:pPr>
      <w:r>
        <w:t xml:space="preserve">VIII. Conclusion</w:t>
      </w:r>
    </w:p>
    <w:p>
      <w:pPr>
        <w:pStyle w:val="FirstParagraph"/>
      </w:pPr>
      <w:r>
        <w:t xml:space="preserve">P The role of the Project Manager in Colombia, particularly in Bogotá, extends beyond task coordination. It requires a deep integration into the local cultural and legal ecosystem. Success in this region is defined not just by meeting deadlines and budgets, but by building sustainable relationships with stakeholders who value trust and personal connection above all else. As Bogotá continues to grow as a global business center, the ability of Project Managers to blend international best practices with local wisdom will be the defining factor in project success.</w:t>
      </w:r>
    </w:p>
    <w:bookmarkEnd w:id="28"/>
    <w:bookmarkStart w:id="29" w:name="ix.-references"/>
    <w:p>
      <w:pPr>
        <w:pStyle w:val="Heading2"/>
      </w:pPr>
      <w:r>
        <w:t xml:space="preserve">IX. References</w:t>
      </w:r>
    </w:p>
    <w:p>
      <w:pPr>
        <w:numPr>
          <w:ilvl w:val="0"/>
          <w:numId w:val="1005"/>
        </w:numPr>
        <w:pStyle w:val="Compact"/>
      </w:pPr>
      <w:r>
        <w:t xml:space="preserve">Instituto Colombiano de Normas Técnicas y Certificación (ICONTEC). (2023). *Normas de Gestión de Proyectos.* Bogotá.</w:t>
      </w:r>
    </w:p>
    <w:p>
      <w:pPr>
        <w:numPr>
          <w:ilvl w:val="0"/>
          <w:numId w:val="1005"/>
        </w:numPr>
        <w:pStyle w:val="Compact"/>
      </w:pPr>
      <w:r>
        <w:t xml:space="preserve">Ministry of Commerce, Industry and Tourism of Colombia. (2023). *Economic Report on the Capital District.*</w:t>
      </w:r>
    </w:p>
    <w:p>
      <w:pPr>
        <w:numPr>
          <w:ilvl w:val="0"/>
          <w:numId w:val="1005"/>
        </w:numPr>
        <w:pStyle w:val="Compact"/>
      </w:pPr>
      <w:r>
        <w:t xml:space="preserve">Gómez, A. &amp; Pérez, L. (2022). *Cultural Dimensions in Latin American Management*. Journal of Andean Business Studies.</w:t>
      </w:r>
    </w:p>
    <w:p>
      <w:pPr>
        <w:pStyle w:val="FirstParagraph"/>
      </w:pPr>
      <w:r>
        <w:t xml:space="preserve">P</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in Colombia Bogotá</dc:title>
  <dc:creator/>
  <dc:language>en</dc:language>
  <cp:keywords/>
  <dcterms:created xsi:type="dcterms:W3CDTF">2026-07-29T15:02:29Z</dcterms:created>
  <dcterms:modified xsi:type="dcterms:W3CDTF">2026-07-29T15:02:29Z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