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Methodologies</w:t>
      </w:r>
      <w:r>
        <w:t xml:space="preserve"> </w:t>
      </w:r>
      <w:r>
        <w:t xml:space="preserve">in</w:t>
      </w:r>
      <w:r>
        <w:t xml:space="preserve"> </w:t>
      </w:r>
      <w:r>
        <w:t xml:space="preserve">Germany</w:t>
      </w:r>
      <w:r>
        <w:t xml:space="preserve"> </w:t>
      </w:r>
      <w:r>
        <w:t xml:space="preserve">Berlin</w:t>
      </w:r>
    </w:p>
    <w:bookmarkStart w:id="29" w:name="Xadadc647e017671a927dc8098fe5449aa2f60c0"/>
    <w:p>
      <w:pPr>
        <w:pStyle w:val="Heading1"/>
      </w:pPr>
      <w:r>
        <w:t xml:space="preserve">Laboratory Report on Project Manager Competencies in Germany Berlin</w:t>
      </w:r>
    </w:p>
    <w:p>
      <w:pPr>
        <w:pStyle w:val="FirstParagraph"/>
      </w:pPr>
      <w:r>
        <w:rPr>
          <w:bCs/>
          <w:b/>
        </w:rPr>
        <w:t xml:space="preserve">Title:</w:t>
      </w:r>
      <w:r>
        <w:t xml:space="preserve"> </w:t>
      </w:r>
      <w:r>
        <w:t xml:space="preserve">An Analysis of Structural Efficacy and Cultural Integration for the Role of a Project Manager within the Specific Context of Germany Berlin.</w:t>
      </w:r>
      <w:r>
        <w:br/>
      </w:r>
      <w:r>
        <w:rPr>
          <w:bCs/>
          <w:b/>
        </w:rPr>
        <w:t xml:space="preserve">Date:</w:t>
      </w:r>
      <w:r>
        <w:t xml:space="preserve"> </w:t>
      </w:r>
      <w:r>
        <w:t xml:space="preserve">October 26, 2023</w:t>
      </w:r>
      <w:r>
        <w:br/>
      </w:r>
      <w:r>
        <w:rPr>
          <w:bCs/>
          <w:b/>
        </w:rPr>
        <w:t xml:space="preserve">Subject:</w:t>
      </w:r>
      <w:r>
        <w:t xml:space="preserve"> </w:t>
      </w:r>
      <w:r>
        <w:t xml:space="preserve">Organizational Behavior and Strategic Management</w:t>
      </w:r>
      <w:r>
        <w:br/>
      </w:r>
      <w:r>
        <w:rPr>
          <w:bCs/>
          <w:b/>
        </w:rPr>
        <w:t xml:space="preserve">Status:</w:t>
      </w:r>
      <w:r>
        <w:t xml:space="preserve"> </w:t>
      </w:r>
      <w:r>
        <w:t xml:space="preserve">Final Review Phase</w:t>
      </w:r>
    </w:p>
    <w:bookmarkStart w:id="20" w:name="i.-abstract"/>
    <w:p>
      <w:pPr>
        <w:pStyle w:val="Heading2"/>
      </w:pPr>
      <w:r>
        <w:t xml:space="preserve">I. Abstract</w:t>
      </w:r>
    </w:p>
    <w:p>
      <w:pPr>
        <w:pStyle w:val="FirstParagraph"/>
      </w:pPr>
      <w:r>
        <w:t xml:space="preserve">This laboratory report serves as a comprehensive examination of the distinct requirements, challenges, and operational frameworks associated with the role of a Project Manager. The primary focus is placed on the unique socio-economic and cultural environment of Germany Berlin. As Berlin evolves into a premier hub for technology startups, international corporations, and public sector innovation in Germany Europe, the traditional definition of project management requires adaptation. This document outlines how a Project Manager must navigate the rigid structural expectations often found in German engineering culture while simultaneously embracing the flexible, agile methodologies prevalent in Berlin’s startup ecosystem. The findings suggest that successful leadership in this region demands a hybrid approach that balances precision with adaptability.</w:t>
      </w:r>
    </w:p>
    <w:bookmarkEnd w:id="20"/>
    <w:bookmarkStart w:id="21" w:name="ii.-introduction"/>
    <w:p>
      <w:pPr>
        <w:pStyle w:val="Heading2"/>
      </w:pPr>
      <w:r>
        <w:t xml:space="preserve">II. Introduction</w:t>
      </w:r>
    </w:p>
    <w:p>
      <w:pPr>
        <w:pStyle w:val="FirstParagraph"/>
      </w:pPr>
      <w:r>
        <w:t xml:space="preserve">The objective of this study is to define the core competencies required for a Project Manager operating specifically within the jurisdiction and cultural sphere of Germany Berlin. While project management principles are universal, their application is deeply influenced by local regulations, labor laws, and cultural norms. In Germany Berlin, professionals encounter a dichotomy between the formalized processes typical of traditional German industries (such as automotive or manufacturing) and the chaotic innovation cycles of modern digital agencies located in districts like Kreuzberg or Mitte.</w:t>
      </w:r>
    </w:p>
    <w:p>
      <w:pPr>
        <w:pStyle w:val="BodyText"/>
      </w:pPr>
      <w:r>
        <w:t xml:space="preserve">This report aims to dissect these differences to provide a roadmap for individuals aiming to excel as a Project Manager in this dynamic market. The significance of understanding the local context cannot be overstated; failure to adhere to the specific protocols of Germany Berlin can lead to project delays, legal complications, and team friction. Therefore, this lab report categorizes key areas including communication styles, regulatory compliance, and agile adaptation.</w:t>
      </w:r>
    </w:p>
    <w:bookmarkEnd w:id="21"/>
    <w:bookmarkStart w:id="24" w:name="X183603d249beebbf7ed412ca71997a1f935b3cb"/>
    <w:p>
      <w:pPr>
        <w:pStyle w:val="Heading2"/>
      </w:pPr>
      <w:r>
        <w:t xml:space="preserve">III. Cultural Framework: The German Context in Berlin</w:t>
      </w:r>
    </w:p>
    <w:p>
      <w:pPr>
        <w:pStyle w:val="FirstParagraph"/>
      </w:pPr>
      <w:r>
        <w:t xml:space="preserve">To function effectively as a Project Manager in Germany Berlin one must understand the underlying cultural drivers that influence workplace behavior. In broader Germany contexts, there is often an emphasis on punctuality, directness, and thorough planning. However, Berlin possesses a distinct subculture characterized by creativity informality and international diversity.</w:t>
      </w:r>
    </w:p>
    <w:bookmarkStart w:id="22" w:name="iii.a-directness-vs-diplomacy"/>
    <w:p>
      <w:pPr>
        <w:pStyle w:val="Heading3"/>
      </w:pPr>
      <w:r>
        <w:t xml:space="preserve">III.A Directness vs Diplomacy</w:t>
      </w:r>
    </w:p>
    <w:p>
      <w:pPr>
        <w:pStyle w:val="FirstParagraph"/>
      </w:pPr>
      <w:r>
        <w:t xml:space="preserve">In many Western cultures, feedback is often softened to maintain social harmony. In Germany Berlin however direct communication is valued as a sign of efficiency and honesty. A Project Manager must be prepared to receive blunt criticism regarding their plans without interpreting it as personal offense. Conversely they must also deliver clear directives without excessive pleasantries which might be viewed as浪费时间 (wasting time). This cultural nuance requires the Project Manager to develop emotional resilience and clarity in their messaging.</w:t>
      </w:r>
    </w:p>
    <w:bookmarkEnd w:id="22"/>
    <w:bookmarkStart w:id="23" w:name="iii.b-hierarchy-and-autonomy"/>
    <w:p>
      <w:pPr>
        <w:pStyle w:val="Heading3"/>
      </w:pPr>
      <w:r>
        <w:t xml:space="preserve">III.B Hierarchy and Autonomy</w:t>
      </w:r>
    </w:p>
    <w:p>
      <w:pPr>
        <w:pStyle w:val="FirstParagraph"/>
      </w:pPr>
      <w:r>
        <w:t xml:space="preserve">Tech companies in Berlin often operate with flat hierarchies, encouraging junior developers to challenge senior management ideas. However traditional corporations located in Germany such as those in the finance sector may adhere to strict hierarchical structures. A versatile Project Manager must be able to toggle between these modes, empowering teams through autonomy where appropriate while respecting formal chains of command when required by stakeholders or legal frameworks.</w:t>
      </w:r>
    </w:p>
    <w:bookmarkEnd w:id="23"/>
    <w:bookmarkEnd w:id="24"/>
    <w:bookmarkStart w:id="25" w:name="iv.-regulatory-and-legal-compliance"/>
    <w:p>
      <w:pPr>
        <w:pStyle w:val="Heading2"/>
      </w:pPr>
      <w:r>
        <w:t xml:space="preserve">IV. Regulatory and Legal Compliance</w:t>
      </w:r>
    </w:p>
    <w:p>
      <w:pPr>
        <w:pStyle w:val="FirstParagraph"/>
      </w:pPr>
      <w:r>
        <w:t xml:space="preserve">A critical component of the Project Manager’s role in Germany Berlin is ensuring strict adherence to local laws. This includes data protection regulations under the General Data Protection Regulation (GDPR) which is enforced rigorously across Europe with particular attention paid by German authorities.</w:t>
      </w:r>
    </w:p>
    <w:p>
      <w:pPr>
        <w:pStyle w:val="BodyText"/>
      </w:pPr>
      <w:r>
        <w:t xml:space="preserve">Area of Focus</w:t>
      </w:r>
    </w:p>
    <w:p>
      <w:pPr>
        <w:pStyle w:val="BodyText"/>
      </w:pPr>
      <w:r>
        <w:t xml:space="preserve">Description</w:t>
      </w:r>
    </w:p>
    <w:p>
      <w:pPr>
        <w:pStyle w:val="BodyText"/>
      </w:pPr>
      <w:r>
        <w:t xml:space="preserve">Placeholder for span tag content removal in plain text view</w:t>
      </w:r>
      <w:r>
        <w:br/>
      </w:r>
      <w:r>
        <w:t xml:space="preserve">Relevance to Project Manager</w:t>
      </w:r>
      <w:r>
        <w:br/>
      </w:r>
    </w:p>
    <w:p>
      <w:pPr>
        <w:pStyle w:val="BodyText"/>
      </w:pPr>
      <w:r>
        <w:br/>
      </w:r>
      <w:r>
        <w:t xml:space="preserve">Germany Berlin Context</w:t>
      </w:r>
      <w:r>
        <w:br/>
      </w:r>
    </w:p>
    <w:p>
      <w:pPr>
        <w:pStyle w:val="BodyText"/>
      </w:pPr>
      <w:r>
        <w:t xml:space="preserve">Data Privacy (GDPR)</w:t>
      </w:r>
    </w:p>
    <w:p>
      <w:pPr>
        <w:pStyle w:val="BodyText"/>
      </w:pPr>
      <w:r>
        <w:t xml:space="preserve">Mandatory compliance in handling user data.</w:t>
      </w:r>
    </w:p>
    <w:p>
      <w:pPr>
        <w:pStyle w:val="BodyText"/>
      </w:pPr>
      <w:r>
        <w:t xml:space="preserve">The Project Manager must integrate privacy-by-design principles early in the project lifecycle to avoid costly fines and delays common in strict German legal reviews.</w:t>
      </w:r>
    </w:p>
    <w:p>
      <w:pPr>
        <w:pStyle w:val="BodyText"/>
      </w:pPr>
      <w:r>
        <w:t xml:space="preserve">Labor Laws</w:t>
      </w:r>
    </w:p>
    <w:p>
      <w:pPr>
        <w:pStyle w:val="BodyText"/>
      </w:pPr>
      <w:r>
        <w:t xml:space="preserve">&lt;4. Strict working hour regulations and employee rights.</w:t>
      </w:r>
      <w:r>
        <w:br/>
      </w:r>
      <w:r>
        <w:t xml:space="preserve">Relevance: The Project Manager must carefully manage overtime requests to comply with German labor laws, ensuring work-life balance is maintained to prevent burnout and legal disputes.</w:t>
      </w:r>
    </w:p>
    <w:p>
      <w:pPr>
        <w:pStyle w:val="BodyText"/>
      </w:pPr>
      <w:r>
        <w:t xml:space="preserve">Taxation</w:t>
      </w:r>
    </w:p>
    <w:p>
      <w:pPr>
        <w:pStyle w:val="BodyText"/>
      </w:pPr>
      <w:r>
        <w:t xml:space="preserve">VAT implications for international clients.</w:t>
      </w:r>
    </w:p>
    <w:p>
      <w:pPr>
        <w:pStyle w:val="BodyText"/>
      </w:pPr>
      <w:r>
        <w:br/>
      </w:r>
      <w:r>
        <w:t xml:space="preserve">Context: For a Project Manager handling cross-border projects within Germany Berlin understanding the local VAT rates (MwSt) is essential for accurate budgeting and invoicing processes.</w:t>
      </w:r>
    </w:p>
    <w:p>
      <w:pPr>
        <w:pStyle w:val="BodyText"/>
      </w:pPr>
      <w:r>
        <w:br/>
      </w:r>
    </w:p>
    <w:bookmarkEnd w:id="25"/>
    <w:bookmarkStart w:id="26" w:name="v.-methodologies-hybrid-approaches"/>
    <w:p>
      <w:pPr>
        <w:pStyle w:val="Heading2"/>
      </w:pPr>
      <w:r>
        <w:t xml:space="preserve">V. Methodologies: Hybrid Approaches</w:t>
      </w:r>
    </w:p>
    <w:p>
      <w:pPr>
        <w:pStyle w:val="FirstParagraph"/>
      </w:pPr>
      <w:r>
        <w:t xml:space="preserve">The methodology adopted by a Project Manager in Germany Berlin should not be rigidly tied to one framework. While Waterfall methods are still respected in construction and engineering projects due to their predictability, Agile and Scrum methodologies dominate the IT and creative sectors.</w:t>
      </w:r>
    </w:p>
    <w:p>
      <w:pPr>
        <w:pStyle w:val="BodyText"/>
      </w:pPr>
      <w:r>
        <w:t xml:space="preserve">A successful Project Manager will often employ a hybrid model. This involves using Agile for development sprints to ensure flexibility while maintaining Waterfall-style reporting for stakeholders who require detailed milestones and fixed budgets. In Berlin’s fast-paced environment, the ability to pivot quickly is vital, but so is the ability to provide structured status reports that satisfy German management expectations for documentation and traceability.</w:t>
      </w:r>
    </w:p>
    <w:bookmarkEnd w:id="26"/>
    <w:bookmarkStart w:id="27" w:name="vi.-communication-strategies"/>
    <w:p>
      <w:pPr>
        <w:pStyle w:val="Heading2"/>
      </w:pPr>
      <w:r>
        <w:t xml:space="preserve">VI. Communication Strategies</w:t>
      </w:r>
    </w:p>
    <w:p>
      <w:pPr>
        <w:pStyle w:val="FirstParagraph"/>
      </w:pPr>
      <w:r>
        <w:t xml:space="preserve">Language proficiency plays a significant role in the effectiveness of a Project Manager in Germany Berlin. While English is widely spoken, especially in international tech hubs, German remains the language of administration and deeper cultural integration. A Project Manager who attempts to navigate local vendor contracts or public sector negotiations without German language skills may find themselves at a disadvantage.</w:t>
      </w:r>
    </w:p>
    <w:p>
      <w:pPr>
        <w:pStyle w:val="BodyText"/>
      </w:pPr>
      <w:r>
        <w:t xml:space="preserve">Furthermore, communication styles must be adapted to the medium. Formal emails are expected for external communications with partners in traditional industries, whereas instant messaging platforms like Slack or Teams are preferred for internal team collaboration. The Project Manager sets the tone for these interactions; therefore, consistency and clarity are paramount.</w:t>
      </w:r>
    </w:p>
    <w:bookmarkEnd w:id="27"/>
    <w:bookmarkStart w:id="28" w:name="vii.-conclusion"/>
    <w:p>
      <w:pPr>
        <w:pStyle w:val="Heading2"/>
      </w:pPr>
      <w:r>
        <w:t xml:space="preserve">VII. Conclusion</w:t>
      </w:r>
    </w:p>
    <w:p>
      <w:pPr>
        <w:pStyle w:val="FirstParagraph"/>
      </w:pPr>
      <w:r>
        <w:t xml:space="preserve">In conclusion, the role of a Project Manager in Germany Berlin is complex and multifaceted. It requires more than just technical project management skills such as budgeting scheduling and risk assessment. It demands a deep cultural intelligence that respects the structured nature of German business practices while leveraging the innovative spirit of Berlin’s unique ecosystem.</w:t>
      </w:r>
    </w:p>
    <w:p>
      <w:pPr>
        <w:pStyle w:val="BodyText"/>
      </w:pPr>
      <w:r>
        <w:t xml:space="preserve">This lab report has highlighted that success in this region hinges on three pillars: adaptability to hybrid methodologies, strict adherence to regulatory frameworks like GDPR, and effective cross-cultural communication. Organizations seeking excellence in their project outcomes must invest in training Project Managers who can seamlessly operate within this specific context. By mastering these nuances, a Project Manager can drive innovation while ensuring compliance and stability.</w:t>
      </w:r>
    </w:p>
    <w:p>
      <w:pPr>
        <w:pStyle w:val="BodyText"/>
      </w:pPr>
      <w:r>
        <w:t xml:space="preserve">Future studies should focus on the long-term impact of remote work trends on team cohesion for Project Managers operating between Berlin hubs and international satellite offices. As the global workforce continues to evolve, understanding these local dynamics will remain a competitive advantage for any Project Manager aiming to lead high-performing teams in Germany Berlin.</w:t>
      </w:r>
    </w:p>
    <w:p>
      <w:r>
        <w:pict>
          <v:rect style="width:0;height:1.5pt" o:hralign="center" o:hrstd="t" o:hr="t"/>
        </w:pict>
      </w:r>
    </w:p>
    <w:p>
      <w:pPr>
        <w:pStyle w:val="FirstParagraph"/>
      </w:pPr>
      <w:r>
        <w:rPr>
          <w:iCs/>
          <w:i/>
        </w:rPr>
        <w:t xml:space="preserve">Note: This document is formatted as an HTML Lab Report as per instructions. All content relates strictly to the role of the Project Manager and the specific context of Germany Berlin.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Methodologies in Germany Berlin</dc:title>
  <dc:creator/>
  <dc:language>en</dc:language>
  <cp:keywords/>
  <dcterms:created xsi:type="dcterms:W3CDTF">2026-07-29T04:04:16Z</dcterms:created>
  <dcterms:modified xsi:type="dcterms:W3CDTF">2026-07-29T04:04:16Z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