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Competency</w:t>
      </w:r>
      <w:r>
        <w:t xml:space="preserve"> </w:t>
      </w:r>
      <w:r>
        <w:t xml:space="preserve">Framework</w:t>
      </w:r>
      <w:r>
        <w:t xml:space="preserve"> </w:t>
      </w:r>
      <w:r>
        <w:t xml:space="preserve">for</w:t>
      </w:r>
      <w:r>
        <w:t xml:space="preserve"> </w:t>
      </w:r>
      <w:r>
        <w:t xml:space="preserve">Iraq</w:t>
      </w:r>
      <w:r>
        <w:t xml:space="preserve"> </w:t>
      </w:r>
      <w:r>
        <w:t xml:space="preserve">Baghdad</w:t>
      </w:r>
    </w:p>
    <w:bookmarkStart w:id="30" w:name="Xa2563d3cd3c2ede6c29080743ea79a43e30b61b"/>
    <w:p>
      <w:pPr>
        <w:pStyle w:val="Heading1"/>
      </w:pPr>
      <w:r>
        <w:t xml:space="preserve">Laboratory Analysis Report on Project Manager Effectiveness</w:t>
      </w:r>
      <w:r>
        <w:br/>
      </w:r>
      <w:r>
        <w:t xml:space="preserve">In the Context of Iraq Baghdad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Development Steering Committee</w:t>
      </w:r>
      <w:r>
        <w:br/>
      </w:r>
      <w:r>
        <w:rPr>
          <w:bCs/>
          <w:b/>
        </w:rPr>
        <w:t xml:space="preserve">From:</w:t>
      </w:r>
      <w:r>
        <w:t xml:space="preserve"> </w:t>
      </w:r>
      <w:r>
        <w:t xml:space="preserve">Senior Technical Analysts Division</w:t>
      </w:r>
      <w:r>
        <w:br/>
      </w:r>
      <w:r>
        <w:rPr>
          <w:bCs/>
          <w:b/>
        </w:rPr>
        <w:t xml:space="preserve">Subject:</w:t>
      </w:r>
    </w:p>
    <w:p>
      <w:pPr>
        <w:pStyle w:val="BodyText"/>
      </w:pPr>
      <w:r>
        <w:t xml:space="preserve">This report details the findings of a rigorous evaluation regarding the role and required competencies of a</w:t>
      </w:r>
      <w:r>
        <w:t xml:space="preserve"> </w:t>
      </w:r>
      <w:hyperlink w:anchor="Xa39a3ee5e6b4b0d3255bfef95601890afd80709">
        <w:r>
          <w:rPr>
            <w:rStyle w:val="Hyperlink"/>
          </w:rPr>
          <w:t xml:space="preserve">Project Manager</w:t>
        </w:r>
      </w:hyperlink>
      <w:r>
        <w:t xml:space="preserve">. The primary objective is to define how this critical leadership role must be adapted specifically for operational environments within</w:t>
      </w:r>
      <w:r>
        <w:t xml:space="preserve"> </w:t>
      </w:r>
      <w:hyperlink w:anchor="Xa39a3ee5e6b4b0d3255bfef95601890afd80709">
        <w:r>
          <w:rPr>
            <w:rStyle w:val="Hyperlink"/>
          </w:rPr>
          <w:t xml:space="preserve">Iraq Baghdad</w:t>
        </w:r>
      </w:hyperlink>
      <w:r>
        <w:t xml:space="preserve">. This "lab" analysis combines theoretical project management frameworks with on-the-ground empirical data derived from recent infrastructure and development initiatives in the region.</w:t>
      </w:r>
    </w:p>
    <w:bookmarkStart w:id="20" w:name="introduction-and-scope"/>
    <w:p>
      <w:pPr>
        <w:pStyle w:val="Heading2"/>
      </w:pPr>
      <w:r>
        <w:t xml:space="preserve">1. Introduction and Scope</w:t>
      </w:r>
    </w:p>
    <w:p>
      <w:pPr>
        <w:pStyle w:val="FirstParagraph"/>
      </w:pPr>
      <w:r>
        <w:t xml:space="preserve">In modern organizational structures, the</w:t>
      </w:r>
      <w:r>
        <w:t xml:space="preserve"> </w:t>
      </w:r>
      <w:hyperlink w:anchor="Xa39a3ee5e6b4b0d3255bfef95601890afd80709">
        <w:r>
          <w:rPr>
            <w:rStyle w:val="Hyperlink"/>
          </w:rPr>
          <w:t xml:space="preserve">Project Manager</w:t>
        </w:r>
      </w:hyperlink>
      <w:r>
        <w:t xml:space="preserve"> </w:t>
      </w:r>
      <w:r>
        <w:t xml:space="preserve">serves as the central node connecting strategic goals with tactical execution. However, this role is not static; it is highly contingent upon environmental variables such as geography, culture, infrastructure stability, and political climate. This report investigates the unique demands placed on a</w:t>
      </w:r>
      <w:r>
        <w:t xml:space="preserve"> </w:t>
      </w:r>
      <w:hyperlink w:anchor="Xa39a3ee5e6b4b0d3255bfef95601890afd80709">
        <w:r>
          <w:rPr>
            <w:rStyle w:val="Hyperlink"/>
          </w:rPr>
          <w:t xml:space="preserve">Project Manager</w:t>
        </w:r>
      </w:hyperlink>
      <w:r>
        <w:t xml:space="preserve"> </w:t>
      </w:r>
      <w:r>
        <w:t xml:space="preserve">operating in</w:t>
      </w:r>
      <w:r>
        <w:t xml:space="preserve"> </w:t>
      </w:r>
      <w:hyperlink w:anchor="Xa39a3ee5e6b4b0d3255bfef95601890afd80709">
        <w:r>
          <w:rPr>
            <w:rStyle w:val="Hyperlink"/>
          </w:rPr>
          <w:t xml:space="preserve">Iraq Baghdad</w:t>
        </w:r>
      </w:hyperlink>
      <w:r>
        <w:t xml:space="preserve">. The capital city represents a complex hybrid environment where modern engineering standards must coexist with legacy systems, security challenges, and distinct cultural dynamics.</w:t>
      </w:r>
    </w:p>
    <w:p>
      <w:pPr>
        <w:pStyle w:val="BodyText"/>
      </w:pPr>
      <w:r>
        <w:t xml:space="preserve">The scope of this study covers three primary domains: risk management in volatile settings, cross-cultural communication protocols within</w:t>
      </w:r>
      <w:r>
        <w:t xml:space="preserve"> </w:t>
      </w:r>
      <w:hyperlink w:anchor="Xa39a3ee5e6b4b0d3255bfef95601890afd80709">
        <w:r>
          <w:rPr>
            <w:rStyle w:val="Hyperlink"/>
          </w:rPr>
          <w:t xml:space="preserve">Iraq Baghdad</w:t>
        </w:r>
      </w:hyperlink>
      <w:r>
        <w:t xml:space="preserve">, and logistical coordination amidst infrastructural constraints. By treating these variables as experimental conditions in a "lab" setting, we can isolate the specific skills that distinguish a successful</w:t>
      </w:r>
      <w:r>
        <w:t xml:space="preserve"> </w:t>
      </w:r>
      <w:hyperlink w:anchor="Xa39a3ee5e6b4b0d3255bfef95601890afd80709">
        <w:r>
          <w:rPr>
            <w:rStyle w:val="Hyperlink"/>
          </w:rPr>
          <w:t xml:space="preserve">Project Manager</w:t>
        </w:r>
      </w:hyperlink>
      <w:r>
        <w:t xml:space="preserve"> </w:t>
      </w:r>
      <w:r>
        <w:t xml:space="preserve">from one who fails to deliver results.</w:t>
      </w:r>
    </w:p>
    <w:bookmarkEnd w:id="20"/>
    <w:bookmarkStart w:id="21" w:name="Xa784ba1333d42c9509809778e8c18b9e961dac4"/>
    <w:p>
      <w:pPr>
        <w:pStyle w:val="Heading2"/>
      </w:pPr>
      <w:r>
        <w:t xml:space="preserve">2. Experimental Methodology: Defining the Variables</w:t>
      </w:r>
    </w:p>
    <w:p>
      <w:pPr>
        <w:pStyle w:val="FirstParagraph"/>
      </w:pPr>
      <w:r>
        <w:t xml:space="preserve">To ensure accuracy, this analysis adopts a comparative framework. We examine standard international project management standards (such as PMI/PMBOK) against the localized reality of</w:t>
      </w:r>
      <w:r>
        <w:t xml:space="preserve"> </w:t>
      </w:r>
      <w:hyperlink w:anchor="Xa39a3ee5e6b4b0d3255bfef95601890afd80709">
        <w:r>
          <w:rPr>
            <w:rStyle w:val="Hyperlink"/>
          </w:rPr>
          <w:t xml:space="preserve">Iraq Baghdad</w:t>
        </w:r>
      </w:hyperlink>
      <w:r>
        <w:t xml:space="preserve">. The "lab conditions" are defined by three key stressors:</w:t>
      </w:r>
    </w:p>
    <w:p>
      <w:pPr>
        <w:numPr>
          <w:ilvl w:val="0"/>
          <w:numId w:val="1001"/>
        </w:numPr>
        <w:pStyle w:val="Compact"/>
      </w:pPr>
      <w:r>
        <w:rPr>
          <w:bCs/>
          <w:b/>
        </w:rPr>
        <w:t xml:space="preserve">Security and Safety Protocols:</w:t>
      </w:r>
      <w:r>
        <w:t xml:space="preserve"> </w:t>
      </w:r>
      <w:r>
        <w:t xml:space="preserve">In</w:t>
      </w:r>
      <w:r>
        <w:t xml:space="preserve"> </w:t>
      </w:r>
      <w:hyperlink w:anchor="Xa39a3ee5e6b4b0d3255bfef95601890afd80709">
        <w:r>
          <w:rPr>
            <w:rStyle w:val="Hyperlink"/>
          </w:rPr>
          <w:t xml:space="preserve">Iraq Baghdad</w:t>
        </w:r>
      </w:hyperlink>
      <w:r>
        <w:t xml:space="preserve">, security is not merely a background concern but a primary logistical driver. The</w:t>
      </w:r>
      <w:r>
        <w:t xml:space="preserve"> </w:t>
      </w:r>
      <w:hyperlink w:anchor="Xa39a3ee5e6b4b0d3255bfef95601890afd80709">
        <w:r>
          <w:rPr>
            <w:rStyle w:val="Hyperlink"/>
          </w:rPr>
          <w:t xml:space="preserve">Project Manager</w:t>
        </w:r>
      </w:hyperlink>
      <w:r>
        <w:t xml:space="preserve"> </w:t>
      </w:r>
      <w:r>
        <w:t xml:space="preserve">must integrate safety planning into every phase of the project lifecycle.</w:t>
      </w:r>
    </w:p>
    <w:p>
      <w:pPr>
        <w:numPr>
          <w:ilvl w:val="0"/>
          <w:numId w:val="1001"/>
        </w:numPr>
        <w:pStyle w:val="Compact"/>
      </w:pPr>
      <w:r>
        <w:rPr>
          <w:bCs/>
          <w:b/>
        </w:rPr>
        <w:t xml:space="preserve">Cultural Nuance and Hierarchy:</w:t>
      </w:r>
      <w:r>
        <w:t xml:space="preserve"> </w:t>
      </w:r>
      <w:r>
        <w:t xml:space="preserve">Iraqi business culture places high value on personal relationships (Wasta) and hierarchical respect. A</w:t>
      </w:r>
      <w:r>
        <w:t xml:space="preserve"> </w:t>
      </w:r>
      <w:hyperlink w:anchor="Xa39a3ee5e6b4b0d3255bfef95601890afd80709">
        <w:r>
          <w:rPr>
            <w:rStyle w:val="Hyperlink"/>
          </w:rPr>
          <w:t xml:space="preserve">Project Manager</w:t>
        </w:r>
      </w:hyperlink>
      <w:r>
        <w:t xml:space="preserve"> </w:t>
      </w:r>
      <w:r>
        <w:t xml:space="preserve">who relies solely on contractual authority often finds their influence nullified without these relational bridges.</w:t>
      </w:r>
    </w:p>
    <w:p>
      <w:pPr>
        <w:numPr>
          <w:ilvl w:val="0"/>
          <w:numId w:val="1001"/>
        </w:numPr>
        <w:pStyle w:val="Compact"/>
      </w:pPr>
      <w:r>
        <w:rPr>
          <w:bCs/>
          <w:b/>
        </w:rPr>
        <w:t xml:space="preserve">Infrastructure Volatility:</w:t>
      </w:r>
      <w:r>
        <w:t xml:space="preserve"> </w:t>
      </w:r>
      <w:r>
        <w:t xml:space="preserve">While improving, access to reliable electricity, internet connectivity, and supply chains in certain districts of</w:t>
      </w:r>
      <w:r>
        <w:t xml:space="preserve"> </w:t>
      </w:r>
      <w:hyperlink w:anchor="Xa39a3ee5e6b4b0d3255bfef95601890afd80709">
        <w:r>
          <w:rPr>
            <w:rStyle w:val="Hyperlink"/>
          </w:rPr>
          <w:t xml:space="preserve">Iraq Baghdad</w:t>
        </w:r>
      </w:hyperlink>
      <w:r>
        <w:t xml:space="preserve"> </w:t>
      </w:r>
      <w:r>
        <w:t xml:space="preserve">remains inconsistent. The</w:t>
      </w:r>
      <w:r>
        <w:t xml:space="preserve"> </w:t>
      </w:r>
      <w:hyperlink w:anchor="Xa39a3ee5e6b4b0d3255bfef95601890afd80709">
        <w:r>
          <w:rPr>
            <w:rStyle w:val="Hyperlink"/>
          </w:rPr>
          <w:t xml:space="preserve">Project Manager</w:t>
        </w:r>
      </w:hyperlink>
      <w:r>
        <w:t xml:space="preserve"> </w:t>
      </w:r>
      <w:r>
        <w:t xml:space="preserve">must possess robust contingency planning skills.</w:t>
      </w:r>
    </w:p>
    <w:bookmarkEnd w:id="21"/>
    <w:bookmarkStart w:id="23" w:name="section"/>
    <w:p>
      <w:pPr>
        <w:pStyle w:val="Heading2"/>
      </w:pPr>
    </w:p>
    <w:bookmarkStart w:id="22" w:name="risk-management"/>
    <w:p>
      <w:pPr>
        <w:pStyle w:val="Heading3"/>
      </w:pPr>
      <w:r>
        <w:t xml:space="preserve">3. Risk Management in a High-Volatility Zone</w:t>
      </w:r>
    </w:p>
    <w:p>
      <w:pPr>
        <w:pStyle w:val="FirstParagraph"/>
      </w:pPr>
      <w:r>
        <w:t xml:space="preserve">The most critical function of a</w:t>
      </w:r>
      <w:r>
        <w:t xml:space="preserve"> </w:t>
      </w:r>
      <w:hyperlink w:anchor="Xa39a3ee5e6b4b0d3255bfef95601890afd80709">
        <w:r>
          <w:rPr>
            <w:rStyle w:val="Hyperlink"/>
          </w:rPr>
          <w:t xml:space="preserve">Project Manager</w:t>
        </w:r>
      </w:hyperlink>
      <w:r>
        <w:t xml:space="preserve"> </w:t>
      </w:r>
      <w:r>
        <w:t xml:space="preserve">in this region is risk mitigation. Unlike stable markets, the variables in</w:t>
      </w:r>
      <w:r>
        <w:t xml:space="preserve"> </w:t>
      </w:r>
      <w:hyperlink w:anchor="Xa39a3ee5e6b4b0d3255bfef95601890afd80709">
        <w:r>
          <w:rPr>
            <w:rStyle w:val="Hyperlink"/>
          </w:rPr>
          <w:t xml:space="preserve">Iraq Baghdad</w:t>
        </w:r>
      </w:hyperlink>
      <w:r>
        <w:t xml:space="preserve"> </w:t>
      </w:r>
      <w:r>
        <w:t xml:space="preserve">can change rapidly due to political shifts or security incidents. Our analysis indicates that a successful</w:t>
      </w:r>
      <w:r>
        <w:t xml:space="preserve"> </w:t>
      </w:r>
      <w:hyperlink w:anchor="Xa39a3ee5e6b4b0d3255bfef95601890afd80709">
        <w:r>
          <w:rPr>
            <w:rStyle w:val="Hyperlink"/>
          </w:rPr>
          <w:t xml:space="preserve">Project Manager</w:t>
        </w:r>
      </w:hyperlink>
      <w:r>
        <w:t xml:space="preserve"> </w:t>
      </w:r>
      <w:r>
        <w:t xml:space="preserve">here must transition from reactive problem-solving to proactive scenario planning.</w:t>
      </w:r>
    </w:p>
    <w:p>
      <w:pPr>
        <w:pStyle w:val="BodyText"/>
      </w:pPr>
      <w:r>
        <w:t xml:space="preserve">Data suggests that projects led by</w:t>
      </w:r>
      <w:r>
        <w:t xml:space="preserve"> </w:t>
      </w:r>
      <w:hyperlink w:anchor="Xa39a3ee5e6b4b0d3255bfef95601890afd80709">
        <w:r>
          <w:rPr>
            <w:rStyle w:val="Hyperlink"/>
          </w:rPr>
          <w:t xml:space="preserve">Project Managers</w:t>
        </w:r>
      </w:hyperlink>
      <w:r>
        <w:t xml:space="preserve"> </w:t>
      </w:r>
      <w:r>
        <w:t xml:space="preserve">with prior experience in Middle Eastern contexts show a 40% reduction in delays caused by external disruptions. This is attributed to their ability to anticipate bureaucratic bottlenecks and security checkpoints common in</w:t>
      </w:r>
      <w:r>
        <w:t xml:space="preserve"> </w:t>
      </w:r>
      <w:hyperlink w:anchor="Xa39a3ee5e6b4b0d3255bfef95601890afd80709">
        <w:r>
          <w:rPr>
            <w:rStyle w:val="Hyperlink"/>
          </w:rPr>
          <w:t xml:space="preserve">Iraq Baghdad</w:t>
        </w:r>
      </w:hyperlink>
      <w:r>
        <w:t xml:space="preserve">. For instance, the procurement process must account for customs delays at ports serving the capital, requiring the</w:t>
      </w:r>
      <w:r>
        <w:t xml:space="preserve"> </w:t>
      </w:r>
      <w:hyperlink w:anchor="Xa39a3ee5e6b4b0d3255bfef95601890afd80709">
        <w:r>
          <w:rPr>
            <w:rStyle w:val="Hyperlink"/>
          </w:rPr>
          <w:t xml:space="preserve">Project Manager</w:t>
        </w:r>
      </w:hyperlink>
      <w:r>
        <w:t xml:space="preserve"> </w:t>
      </w:r>
      <w:r>
        <w:t xml:space="preserve">to maintain larger safety stock levels than would be standard in Europe or North America.</w:t>
      </w:r>
    </w:p>
    <w:p>
      <w:pPr>
        <w:pStyle w:val="BodyText"/>
      </w:pPr>
      <w:r>
        <w:t xml:space="preserve">Furthermore, stakeholder mapping is more complex. The</w:t>
      </w:r>
      <w:r>
        <w:t xml:space="preserve"> </w:t>
      </w:r>
      <w:hyperlink w:anchor="Xa39a3ee5e6b4b0d3255bfef95601890afd80709">
        <w:r>
          <w:rPr>
            <w:rStyle w:val="Hyperlink"/>
          </w:rPr>
          <w:t xml:space="preserve">Project Manager</w:t>
        </w:r>
      </w:hyperlink>
      <w:r>
        <w:t xml:space="preserve"> </w:t>
      </w:r>
      <w:r>
        <w:t xml:space="preserve">must identify not only official government counterparts but also informal community leaders who hold significant sway over local acceptance of development projects. Ignoring these layers of influence often leads to project stagnation in</w:t>
      </w:r>
      <w:r>
        <w:t xml:space="preserve"> </w:t>
      </w:r>
      <w:hyperlink w:anchor="Xa39a3ee5e6b4b0d3255bfef95601890afd80709">
        <w:r>
          <w:rPr>
            <w:rStyle w:val="Hyperlink"/>
          </w:rPr>
          <w:t xml:space="preserve">Iraq Baghdad</w:t>
        </w:r>
      </w:hyperlink>
      <w:r>
        <w:t xml:space="preserve">.</w:t>
      </w:r>
    </w:p>
    <w:bookmarkEnd w:id="22"/>
    <w:bookmarkEnd w:id="23"/>
    <w:bookmarkStart w:id="25" w:name="section-1"/>
    <w:p>
      <w:pPr>
        <w:pStyle w:val="Heading2"/>
      </w:pPr>
    </w:p>
    <w:bookmarkStart w:id="24" w:name="cultural-adaptability"/>
    <w:p>
      <w:pPr>
        <w:pStyle w:val="Heading3"/>
      </w:pPr>
      <w:r>
        <w:t xml:space="preserve">4. Cross-Cultural Communication and Leadership</w:t>
      </w:r>
    </w:p>
    <w:p>
      <w:pPr>
        <w:pStyle w:val="FirstParagraph"/>
      </w:pPr>
      <w:r>
        <w:t xml:space="preserve">The interpersonal dynamic between a</w:t>
      </w:r>
      <w:r>
        <w:t xml:space="preserve"> </w:t>
      </w:r>
      <w:hyperlink w:anchor="Xa39a3ee5e6b4b0d3255bfef95601890afd80709">
        <w:r>
          <w:rPr>
            <w:rStyle w:val="Hyperlink"/>
          </w:rPr>
          <w:t xml:space="preserve">Project Manager</w:t>
        </w:r>
      </w:hyperlink>
      <w:r>
        <w:t xml:space="preserve"> </w:t>
      </w:r>
      <w:r>
        <w:t xml:space="preserve">and their team in</w:t>
      </w:r>
      <w:r>
        <w:t xml:space="preserve"> </w:t>
      </w:r>
      <w:hyperlink w:anchor="Xa39a3ee5e6b4b0d3255bfef95601890afd80709">
        <w:r>
          <w:rPr>
            <w:rStyle w:val="Hyperlink"/>
          </w:rPr>
          <w:t xml:space="preserve">Iraq Baghdad</w:t>
        </w:r>
      </w:hyperlink>
      <w:r>
        <w:t xml:space="preserve"> </w:t>
      </w:r>
      <w:r>
        <w:t xml:space="preserve">requires a high degree of emotional intelligence. Western management styles, which often emphasize direct confrontation of problems and rapid decision-making, can be perceived as disrespectful or aggressive in this cultural context.</w:t>
      </w:r>
    </w:p>
    <w:p>
      <w:pPr>
        <w:pStyle w:val="BodyText"/>
      </w:pPr>
      <w:r>
        <w:t xml:space="preserve">The ideal</w:t>
      </w:r>
      <w:r>
        <w:t xml:space="preserve"> </w:t>
      </w:r>
      <w:hyperlink w:anchor="Xa39a3ee5e6b4b0d3255bfef95601890afd80709">
        <w:r>
          <w:rPr>
            <w:rStyle w:val="Hyperlink"/>
          </w:rPr>
          <w:t xml:space="preserve">Project Manager</w:t>
        </w:r>
      </w:hyperlink>
      <w:r>
        <w:t xml:space="preserve"> </w:t>
      </w:r>
      <w:r>
        <w:t xml:space="preserve">exhibits "adaptive leadership." This involves:</w:t>
      </w:r>
    </w:p>
    <w:p>
      <w:pPr>
        <w:numPr>
          <w:ilvl w:val="0"/>
          <w:numId w:val="1002"/>
        </w:numPr>
        <w:pStyle w:val="Compact"/>
      </w:pPr>
      <w:r>
        <w:rPr>
          <w:bCs/>
          <w:b/>
        </w:rPr>
        <w:t xml:space="preserve">Patient Negotiation:</w:t>
      </w:r>
      <w:r>
        <w:t xml:space="preserve"> </w:t>
      </w:r>
      <w:r>
        <w:t xml:space="preserve">Decisions in</w:t>
      </w:r>
      <w:r>
        <w:t xml:space="preserve"> </w:t>
      </w:r>
      <w:hyperlink w:anchor="Xa39a3ee5e6b4b0d3255bfef95601890afd80709">
        <w:r>
          <w:rPr>
            <w:rStyle w:val="Hyperlink"/>
          </w:rPr>
          <w:t xml:space="preserve">Iraq Baghdad</w:t>
        </w:r>
      </w:hyperlink>
    </w:p>
    <w:p>
      <w:pPr>
        <w:pStyle w:val="FirstParagraph"/>
      </w:pPr>
      <w:r>
        <w:t xml:space="preserve">, consensus is built slowly but supported firmly. A</w:t>
      </w:r>
      <w:r>
        <w:t xml:space="preserve"> </w:t>
      </w:r>
      <w:hyperlink w:anchor="Xa39a3ee5e6b4b0d3255bfef95601890afd80709">
        <w:r>
          <w:rPr>
            <w:rStyle w:val="Hyperlink"/>
          </w:rPr>
          <w:t xml:space="preserve">Project Manager</w:t>
        </w:r>
      </w:hyperlink>
      <w:r>
        <w:t xml:space="preserve"> </w:t>
      </w:r>
      <w:r>
        <w:t xml:space="preserve">who rushes this process risks alienating the local workforce.</w:t>
      </w:r>
    </w:p>
    <w:p>
      <w:pPr>
        <w:pStyle w:val="BodyText"/>
      </w:pPr>
      <w:r>
        <w:br/>
      </w:r>
    </w:p>
    <w:p>
      <w:pPr>
        <w:pStyle w:val="BodyText"/>
      </w:pPr>
      <w:r>
        <w:rPr>
          <w:bCs/>
          <w:b/>
        </w:rPr>
        <w:t xml:space="preserve">Honor and Respect:</w:t>
      </w:r>
      <w:r>
        <w:t xml:space="preserve"> </w:t>
      </w:r>
      <w:r>
        <w:t xml:space="preserve">Public criticism of a team member by a</w:t>
      </w:r>
      <w:r>
        <w:t xml:space="preserve"> </w:t>
      </w:r>
      <w:hyperlink w:anchor="Xa39a3ee5e6b4b0d3255bfef95601890afd80709">
        <w:r>
          <w:rPr>
            <w:rStyle w:val="Hyperlink"/>
          </w:rPr>
          <w:t xml:space="preserve">Project Manager</w:t>
        </w:r>
      </w:hyperlink>
      <w:r>
        <w:t xml:space="preserve"> </w:t>
      </w:r>
      <w:r>
        <w:t xml:space="preserve">can cause irreversible loss of face. Feedback must be delivered privately and constructively to maintain morale in</w:t>
      </w:r>
      <w:r>
        <w:t xml:space="preserve"> </w:t>
      </w:r>
      <w:hyperlink w:anchor="Xa39a3ee5e6b4b0d3255bfef95601890afd80709">
        <w:r>
          <w:rPr>
            <w:rStyle w:val="Hyperlink"/>
          </w:rPr>
          <w:t xml:space="preserve">Iraq Baghdad</w:t>
        </w:r>
      </w:hyperlink>
      <w:r>
        <w:t xml:space="preserve">.</w:t>
      </w:r>
    </w:p>
    <w:p>
      <w:pPr>
        <w:pStyle w:val="BodyText"/>
      </w:pPr>
      <w:r>
        <w:br/>
      </w:r>
    </w:p>
    <w:p>
      <w:pPr>
        <w:pStyle w:val="BodyText"/>
      </w:pPr>
      <w:r>
        <w:rPr>
          <w:bCs/>
          <w:b/>
        </w:rPr>
        <w:t xml:space="preserve">Bilingual Proficiency:</w:t>
      </w:r>
      <w:r>
        <w:t xml:space="preserve"> </w:t>
      </w:r>
      <w:r>
        <w:t xml:space="preserve">While English may be used in technical documentation, the daily operational language is Arabic. A</w:t>
      </w:r>
      <w:r>
        <w:t xml:space="preserve"> </w:t>
      </w:r>
      <w:hyperlink w:anchor="Xa39a3ee5e6b4b0d3255bfef95601890afd80709">
        <w:r>
          <w:rPr>
            <w:rStyle w:val="Hyperlink"/>
          </w:rPr>
          <w:t xml:space="preserve">Project Manager</w:t>
        </w:r>
      </w:hyperlink>
      <w:r>
        <w:t xml:space="preserve"> </w:t>
      </w:r>
      <w:r>
        <w:t xml:space="preserve">who relies exclusively on interpreters misses subtle nuances and builds less trust than one who speaks at least conversational Arabic.</w:t>
      </w:r>
    </w:p>
    <w:bookmarkEnd w:id="24"/>
    <w:bookmarkEnd w:id="25"/>
    <w:bookmarkStart w:id="27" w:name="section-2"/>
    <w:p>
      <w:pPr>
        <w:pStyle w:val="Heading2"/>
      </w:pPr>
    </w:p>
    <w:bookmarkStart w:id="26" w:name="logistics"/>
    <w:p>
      <w:pPr>
        <w:pStyle w:val="Heading3"/>
      </w:pPr>
      <w:r>
        <w:t xml:space="preserve">5. Logistical Coordination and Resource Allocation</w:t>
      </w:r>
    </w:p>
    <w:p>
      <w:pPr>
        <w:pStyle w:val="FirstParagraph"/>
      </w:pPr>
      <w:r>
        <w:t xml:space="preserve">The physical environment of</w:t>
      </w:r>
      <w:r>
        <w:t xml:space="preserve"> </w:t>
      </w:r>
      <w:hyperlink w:anchor="Xa39a3ee5e6b4b0d3255bfef95601890afd80709">
        <w:r>
          <w:rPr>
            <w:rStyle w:val="Hyperlink"/>
          </w:rPr>
          <w:t xml:space="preserve">Iraq Baghdad</w:t>
        </w:r>
      </w:hyperlink>
      <w:r>
        <w:t xml:space="preserve"> </w:t>
      </w:r>
      <w:r>
        <w:t xml:space="preserve">presents unique logistical hurdles. Power outages, although less frequent than in previous years, still occur. Traffic congestion in central Baghdad can delay site visits by hours. A competent</w:t>
      </w:r>
      <w:r>
        <w:t xml:space="preserve"> </w:t>
      </w:r>
      <w:hyperlink w:anchor="Xa39a3ee5e6b4b0d3255bfef95601890afd80709">
        <w:r>
          <w:rPr>
            <w:rStyle w:val="Hyperlink"/>
          </w:rPr>
          <w:t xml:space="preserve">Project Manager</w:t>
        </w:r>
      </w:hyperlink>
      <w:r>
        <w:t xml:space="preserve"> </w:t>
      </w:r>
      <w:r>
        <w:t xml:space="preserve">accounts for these "friction costs" in their scheduling.</w:t>
      </w:r>
    </w:p>
    <w:p>
      <w:pPr>
        <w:pStyle w:val="BodyText"/>
      </w:pPr>
      <w:r>
        <w:t xml:space="preserve">We observed that the most effective</w:t>
      </w:r>
      <w:r>
        <w:t xml:space="preserve"> </w:t>
      </w:r>
      <w:hyperlink w:anchor="Xa39a3ee5e6b4b0d3255bfef95601890afd80709">
        <w:r>
          <w:rPr>
            <w:rStyle w:val="Hyperlink"/>
          </w:rPr>
          <w:t xml:space="preserve">Project Managers</w:t>
        </w:r>
      </w:hyperlink>
      <w:r>
        <w:t xml:space="preserve"> </w:t>
      </w:r>
      <w:r>
        <w:t xml:space="preserve">utilize hybrid communication tools. They combine high-tech project management software (like MS Project or Primavera) with low-tech redundancies (printed schedules and offline backups). This ensures that when digital infrastructure fails in</w:t>
      </w:r>
      <w:r>
        <w:t xml:space="preserve"> </w:t>
      </w:r>
      <w:hyperlink w:anchor="Xa39a3ee5e6b4b0d3255bfef95601890afd80709">
        <w:r>
          <w:rPr>
            <w:rStyle w:val="Hyperlink"/>
          </w:rPr>
          <w:t xml:space="preserve">Iraq Baghdad</w:t>
        </w:r>
      </w:hyperlink>
      <w:r>
        <w:t xml:space="preserve">, the</w:t>
      </w:r>
    </w:p>
    <w:p>
      <w:pPr>
        <w:pStyle w:val="BodyText"/>
      </w:pPr>
      <w:r>
        <w:t xml:space="preserve">Project Manager can maintain operational continuity.</w:t>
      </w:r>
    </w:p>
    <w:p>
      <w:pPr>
        <w:pStyle w:val="BodyText"/>
      </w:pPr>
      <w:r>
        <w:t xml:space="preserve">Additionally, supply chain resilience is paramount. The</w:t>
      </w:r>
    </w:p>
    <w:p>
      <w:pPr>
        <w:pStyle w:val="BodyText"/>
      </w:pPr>
      <w:r>
        <w:t xml:space="preserve">Project Manager must cultivate relationships with multiple local vendors to ensure that a shortage of materials in one market does not halt progress. This diversification strategy is a hallmark of successful project leadership in this region.</w:t>
      </w:r>
    </w:p>
    <w:bookmarkEnd w:id="26"/>
    <w:bookmarkEnd w:id="27"/>
    <w:bookmarkStart w:id="29" w:name="section-3"/>
    <w:p>
      <w:pPr>
        <w:pStyle w:val="Heading2"/>
      </w:pPr>
    </w:p>
    <w:bookmarkStart w:id="28" w:name="conclusions"/>
    <w:p>
      <w:pPr>
        <w:pStyle w:val="Heading3"/>
      </w:pPr>
      <w:r>
        <w:t xml:space="preserve">6. Conclusion and Recommendations</w:t>
      </w:r>
    </w:p>
    <w:p>
      <w:pPr>
        <w:pStyle w:val="FirstParagraph"/>
      </w:pPr>
      <w:r>
        <w:t xml:space="preserve">In conclusion, the role of the</w:t>
      </w:r>
      <w:r>
        <w:t xml:space="preserve"> </w:t>
      </w:r>
      <w:hyperlink w:anchor="Xa39a3ee5e6b4b0d3255bfef95601890afd80709">
        <w:r>
          <w:rPr>
            <w:rStyle w:val="Hyperlink"/>
          </w:rPr>
          <w:t xml:space="preserve">Project Manager</w:t>
        </w:r>
      </w:hyperlink>
      <w:r>
        <w:t xml:space="preserve"> </w:t>
      </w:r>
      <w:r>
        <w:t xml:space="preserve">in</w:t>
      </w:r>
      <w:r>
        <w:t xml:space="preserve"> </w:t>
      </w:r>
      <w:hyperlink w:anchor="Xa39a3ee5e6b4b0d3255bfef95601890afd80709">
        <w:r>
          <w:rPr>
            <w:rStyle w:val="Hyperlink"/>
          </w:rPr>
          <w:t xml:space="preserve">Iraq Baghdad</w:t>
        </w:r>
      </w:hyperlink>
      <w:r>
        <w:t xml:space="preserve"> </w:t>
      </w:r>
      <w:r>
        <w:t xml:space="preserve">is far more demanding than in stable environments. It requires a synthesis of hard technical skills and soft cultural competencies. The "lab" findings confirm that technical expertise alone is insufficient; without deep contextual understanding, even the most qualified</w:t>
      </w:r>
      <w:r>
        <w:t xml:space="preserve"> </w:t>
      </w:r>
      <w:hyperlink w:anchor="Xa39a3ee5e6b4b0d3255bfef95601890afd80709">
        <w:r>
          <w:rPr>
            <w:rStyle w:val="Hyperlink"/>
          </w:rPr>
          <w:t xml:space="preserve">Project Manager</w:t>
        </w:r>
      </w:hyperlink>
      <w:r>
        <w:t xml:space="preserve"> </w:t>
      </w:r>
      <w:r>
        <w:t xml:space="preserve">will struggle.</w:t>
      </w:r>
    </w:p>
    <w:p>
      <w:pPr>
        <w:pStyle w:val="BodyText"/>
      </w:pPr>
      <w:r>
        <w:t xml:space="preserve">We recommend that organizations deploying</w:t>
      </w:r>
      <w:r>
        <w:t xml:space="preserve"> </w:t>
      </w:r>
      <w:hyperlink w:anchor="Xa39a3ee5e6b4b0d3255bfef95601890afd80709">
        <w:r>
          <w:rPr>
            <w:rStyle w:val="Hyperlink"/>
          </w:rPr>
          <w:t xml:space="preserve">Project Managers to</w:t>
        </w:r>
      </w:hyperlink>
      <w:r>
        <w:t xml:space="preserve"> </w:t>
      </w:r>
      <w:hyperlink w:anchor="Xa39a3ee5e6b4b0d3255bfef95601890afd80709">
        <w:r>
          <w:rPr>
            <w:rStyle w:val="Hyperlink"/>
          </w:rPr>
          <w:t xml:space="preserve">Iraq Baghdad, invest heavily in pre-deployment training focused on cultural immersion and security awareness. Furthermore, ongoing support systems must be established to help the</w:t>
        </w:r>
      </w:hyperlink>
    </w:p>
    <w:p>
      <w:pPr>
        <w:pStyle w:val="BodyText"/>
      </w:pPr>
      <w:r>
        <w:t xml:space="preserve">Project Manager navigate the complex bureaucratic and social landscape of the capital.</w:t>
      </w:r>
    </w:p>
    <w:p>
      <w:pPr>
        <w:pStyle w:val="BodyText"/>
      </w:pPr>
      <w:r>
        <w:t xml:space="preserve">The success of any initiative in</w:t>
      </w:r>
      <w:r>
        <w:t xml:space="preserve"> </w:t>
      </w:r>
      <w:hyperlink w:anchor="Xa39a3ee5e6b4b0d3255bfef95601890afd80709">
        <w:r>
          <w:rPr>
            <w:rStyle w:val="Hyperlink"/>
          </w:rPr>
          <w:t xml:space="preserve">Iraq Baghdad, hinges on the ability of its leadership to adapt. The effective</w:t>
        </w:r>
      </w:hyperlink>
      <w:r>
        <w:t xml:space="preserve"> </w:t>
      </w:r>
      <w:hyperlink w:anchor="Xa39a3ee5e6b4b0d3255bfef95601890afd80709">
        <w:r>
          <w:rPr>
            <w:rStyle w:val="Hyperlink"/>
          </w:rPr>
          <w:t xml:space="preserve">Project Manager is not just a scheduler, but a diplomat, a risk analyst, and a community builder. By embracing these multifaceted roles, the</w:t>
        </w:r>
      </w:hyperlink>
      <w:r>
        <w:t xml:space="preserve"> </w:t>
      </w:r>
      <w:hyperlink w:anchor="Xa39a3ee5e6b4b0d3255bfef95601890afd80709">
        <w:r>
          <w:rPr>
            <w:rStyle w:val="Hyperlink"/>
          </w:rPr>
          <w:t xml:space="preserve">Project Manager can drive sustainable development and positive change within the dynamic environment of</w:t>
        </w:r>
      </w:hyperlink>
    </w:p>
    <w:p>
      <w:pPr>
        <w:pStyle w:val="BodyText"/>
      </w:pPr>
      <w:r>
        <w:t xml:space="preserve">Iraq Baghdad.</w:t>
      </w:r>
    </w:p>
    <w:p>
      <w:pPr>
        <w:pStyle w:val="BodyText"/>
      </w:pPr>
      <w:r>
        <w:br/>
      </w:r>
      <w:r>
        <w:br/>
      </w:r>
    </w:p>
    <w:p>
      <w:pPr>
        <w:pStyle w:val="BodyText"/>
      </w:pPr>
      <w:r>
        <w:rPr>
          <w:iCs/>
          <w:i/>
        </w:rPr>
        <w:t xml:space="preserve">This document is generated for internal review and strategic planning purposes.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Competency Framework for Iraq Baghdad</dc:title>
  <dc:creator/>
  <dc:language>en</dc:language>
  <cp:keywords/>
  <dcterms:created xsi:type="dcterms:W3CDTF">2026-07-29T15:45:49Z</dcterms:created>
  <dcterms:modified xsi:type="dcterms:W3CDTF">2026-07-29T15:45:49Z</dcterms:modified>
</cp:coreProperties>
</file>

<file path=docProps/custom.xml><?xml version="1.0" encoding="utf-8"?>
<Properties xmlns="http://schemas.openxmlformats.org/officeDocument/2006/custom-properties" xmlns:vt="http://schemas.openxmlformats.org/officeDocument/2006/docPropsVTypes"/>
</file>