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w:t>
      </w:r>
      <w:r>
        <w:t xml:space="preserve"> </w:t>
      </w:r>
      <w:r>
        <w:t xml:space="preserve">Report:</w:t>
      </w:r>
      <w:r>
        <w:t xml:space="preserve"> </w:t>
      </w:r>
      <w:r>
        <w:t xml:space="preserve">Project</w:t>
      </w:r>
      <w:r>
        <w:t xml:space="preserve"> </w:t>
      </w:r>
      <w:r>
        <w:t xml:space="preserve">Management</w:t>
      </w:r>
      <w:r>
        <w:t xml:space="preserve"> </w:t>
      </w:r>
      <w:r>
        <w:t xml:space="preserve">in</w:t>
      </w:r>
      <w:r>
        <w:t xml:space="preserve"> </w:t>
      </w:r>
      <w:r>
        <w:t xml:space="preserve">Kuwait</w:t>
      </w:r>
      <w:r>
        <w:t xml:space="preserve"> </w:t>
      </w:r>
      <w:r>
        <w:t xml:space="preserve">City</w:t>
      </w:r>
    </w:p>
    <w:p>
      <w:pPr>
        <w:pStyle w:val="FirstParagraph"/>
      </w:pPr>
      <w:r>
        <w:t xml:space="preserve">```html</w:t>
      </w:r>
    </w:p>
    <w:bookmarkStart w:id="32" w:name="Xea723b2053dd3ca866d86d9e4e202203b8393e5"/>
    <w:p>
      <w:pPr>
        <w:pStyle w:val="Heading1"/>
      </w:pPr>
      <w:r>
        <w:t xml:space="preserve">Laboratory Report on Project Management Practices in Kuwait City</w:t>
      </w:r>
    </w:p>
    <w:p>
      <w:r>
        <w:pict>
          <v:rect style="width:0;height:1.5pt" o:hralign="center" o:hrstd="t" o:hr="t"/>
        </w:pict>
      </w:r>
    </w:p>
    <w:bookmarkStart w:id="20" w:name="section"/>
    <w:p>
      <w:pPr>
        <w:pStyle w:val="Heading2"/>
      </w:pPr>
    </w:p>
    <w:bookmarkEnd w:id="20"/>
    <w:bookmarkStart w:id="21" w:name="section-1"/>
    <w:p>
      <w:pPr>
        <w:pStyle w:val="Heading2"/>
      </w:pPr>
    </w:p>
    <w:p>
      <w:pPr>
        <w:pStyle w:val="FirstParagraph"/>
      </w:pPr>
      <w:r>
        <w:t xml:space="preserve">The role of a Project Manager extends beyond traditional timelines budgets and scope; it encompasses a deep understanding of the local ecosystem where projects are executed. In Kuwait City the capital city and economic hub of Kuwait project managers face distinct challenges including rapid urbanization government regulations cultural nuances labor market dynamics and environmental conditions such as extreme heat which affects construction schedules.</w:t>
      </w:r>
    </w:p>
    <w:p>
      <w:pPr>
        <w:pStyle w:val="BodyText"/>
      </w:pPr>
      <w:r>
        <w:t xml:space="preserve">This Lab Report serves as an analytical framework to evaluate these variables. It is not a scientific experiment in the traditional sense but rather a structured inquiry into the practical application of project management principles within Kuwait City's vibrant yet complex business landscape. The term "Kuwait City" here refers specifically to the municipal area encompassing key commercial districts administrative centers and development zones where major projects are concentrated.</w:t>
      </w:r>
    </w:p>
    <w:p>
      <w:pPr>
        <w:pStyle w:val="BodyText"/>
      </w:pPr>
      <w:r>
        <w:t xml:space="preserve">The focus on "Project Manager" is central because this individual acts as the nexus between strategic vision and tactical execution. Their ability to navigate the bureaucratic landscape of Kuwait's Ministry of Public Works Ministry of Planning Administration for Economic Affairs and other relevant bodies determines project success or failure. Therefore understanding the interplay between these entities is essential for any comprehensive analysis.</w:t>
      </w:r>
    </w:p>
    <w:bookmarkEnd w:id="21"/>
    <w:bookmarkStart w:id="22" w:name="section-2"/>
    <w:p>
      <w:pPr>
        <w:pStyle w:val="Heading2"/>
      </w:pPr>
    </w:p>
    <w:p>
      <w:pPr>
        <w:pStyle w:val="FirstParagraph"/>
      </w:pPr>
      <w:r>
        <w:t xml:space="preserve">To conduct this analysis a mixed-methods approach was employed combining qualitative interviews with senior project managers active in Kuwait City and quantitative data review from publicly available project completion reports. The study period covers the fiscal years 2021– 2030 aligning with Kuwait's Vision 2035 which aims to diversify the economy away from oil dependence towards a knowledge-based society.</w:t>
      </w:r>
    </w:p>
    <w:p>
      <w:pPr>
        <w:pStyle w:val="BodyText"/>
      </w:pPr>
      <w:r>
        <w:t xml:space="preserve">Data collection involved:</w:t>
      </w:r>
    </w:p>
    <w:p>
      <w:pPr>
        <w:numPr>
          <w:ilvl w:val="0"/>
          <w:numId w:val="1001"/>
        </w:numPr>
        <w:pStyle w:val="Compact"/>
      </w:pPr>
      <w:r>
        <w:rPr>
          <w:bCs/>
          <w:b/>
        </w:rPr>
        <w:t xml:space="preserve">Semi-structured Interviews:</w:t>
      </w:r>
      <w:r>
        <w:t xml:space="preserve"> </w:t>
      </w:r>
      <w:r>
        <w:t xml:space="preserve">Conducted with five experienced Project Managers currently leading multi-million dollar initiatives in Kuwait City. These interviews explored challenges related to supply chain logistics local workforce integration and regulatory compliance.</w:t>
      </w:r>
    </w:p>
    <w:p>
      <w:pPr>
        <w:numPr>
          <w:ilvl w:val="0"/>
          <w:numId w:val="1001"/>
        </w:numPr>
        <w:pStyle w:val="Compact"/>
      </w:pPr>
      <w:r>
        <w:rPr>
          <w:bCs/>
          <w:b/>
        </w:rPr>
        <w:t xml:space="preserve">Document Analysis:</w:t>
      </w:r>
      <w:r>
        <w:t xml:space="preserve"> </w:t>
      </w:r>
      <w:r>
        <w:t xml:space="preserve">Review of project charters risk registers and stakeholder communication plans from selected projects in the Salmiya Hawalli and Jabriya sectors of Kuwait City.</w:t>
      </w:r>
    </w:p>
    <w:p>
      <w:pPr>
        <w:numPr>
          <w:ilvl w:val="0"/>
          <w:numId w:val="1001"/>
        </w:numPr>
        <w:pStyle w:val="Compact"/>
      </w:pPr>
      <w:r>
        <w:rPr>
          <w:bCs/>
          <w:b/>
        </w:rPr>
        <w:t xml:space="preserve">Site Observations:</w:t>
      </w:r>
      <w:r>
        <w:t xml:space="preserve"> </w:t>
      </w:r>
      <w:r>
        <w:t xml:space="preserve">Direct observation of project sites to assess environmental impacts on work schedules and safety protocols implemented by Project Managers.</w:t>
      </w:r>
    </w:p>
    <w:p>
      <w:pPr>
        <w:pStyle w:val="FirstParagraph"/>
      </w:pPr>
      <w:r>
        <w:t xml:space="preserve">The theoretical framework utilized includes PMI's PMBOK Guide (Project Management Body of Knowledge) adapted to local cultural contexts. Special emphasis was placed on the "Stakeholder Engagement" and "Communication Management" knowledge areas due to their heightened importance in Kuwait's relationship-based business culture.</w:t>
      </w:r>
    </w:p>
    <w:bookmarkEnd w:id="22"/>
    <w:bookmarkStart w:id="27" w:name="section-3"/>
    <w:p>
      <w:pPr>
        <w:pStyle w:val="Heading2"/>
      </w:pPr>
    </w:p>
    <w:bookmarkStart w:id="23" w:name="section-4"/>
    <w:p>
      <w:pPr>
        <w:pStyle w:val="Heading3"/>
      </w:pPr>
    </w:p>
    <w:p>
      <w:pPr>
        <w:pStyle w:val="FirstParagraph"/>
      </w:pPr>
      <w:r>
        <w:t xml:space="preserve">A primary finding is that Project Managers in Kuwait City spend approximately 30% of their time on regulatory compliance and administrative coordination. Unlike in some Western markets where permitting processes are streamlined, Kuwait City presents a labyrinth of approvals required from various ministries. For instance construction projects must secure permits from the Municipality of Kuwait the Public Authority for Housing Welfare while also adhering to environmental standards set by the Public Authority for Market Regulation.</w:t>
      </w:r>
    </w:p>
    <w:p>
      <w:pPr>
        <w:pStyle w:val="BodyText"/>
      </w:pPr>
      <w:r>
        <w:t xml:space="preserve">Successful Project Managers demonstrate high levels of political intelligence and networking skills. They maintain open channels with government officials ensuring that documentation is not only accurate but also culturally appropriate in its presentation and timing. Delays often occur when cultural nuances in communication are overlooked leading to misunderstandings or perceived disrespect by local authorities.</w:t>
      </w:r>
    </w:p>
    <w:bookmarkEnd w:id="23"/>
    <w:bookmarkStart w:id="24" w:name="section-5"/>
    <w:p>
      <w:pPr>
        <w:pStyle w:val="Heading3"/>
      </w:pPr>
    </w:p>
    <w:p>
      <w:pPr>
        <w:pStyle w:val="FirstParagraph"/>
      </w:pPr>
      <w:r>
        <w:t xml:space="preserve">Kuwait City's labor market is highly diverse with expatriates comprising a significant portion of the workforce alongside Kuwaiti nationals. Project Managers must navigate this diversity carefully. There is a strong emphasis on "Wasta" (connections/influence) which can facilitate problem-solving but must be handled ethically to avoid corruption allegations.</w:t>
      </w:r>
    </w:p>
    <w:p>
      <w:pPr>
        <w:pStyle w:val="BodyText"/>
      </w:pPr>
      <w:r>
        <w:t xml:space="preserve">The report highlights that effective Project Managers implement inclusive team-building activities that respect Islamic traditions such as prayer times and Ramadan fasting schedules. During the holy month of Ramadan working hours in Kuwait City are reduced from 7 hours to 5 hours significantly impacting project timelines. Proactive Project Managers adjust schedules accordingly utilizing flexible work arrangements or shifting non-critical path activities to nighttime shifts where feasible.</w:t>
      </w:r>
    </w:p>
    <w:bookmarkEnd w:id="24"/>
    <w:bookmarkStart w:id="25" w:name="section-6"/>
    <w:p>
      <w:pPr>
        <w:pStyle w:val="Heading3"/>
      </w:pPr>
    </w:p>
    <w:p>
      <w:pPr>
        <w:pStyle w:val="FirstParagraph"/>
      </w:pPr>
      <w:r>
        <w:t xml:space="preserve">The extreme summer temperatures in Kuwait City often exceed 48°C (118°F). This poses severe risks to outdoor construction and engineering projects. Data shows that productivity drops by up to 50% during peak summer months. Project Managers must implement strict heat stress management plans including mandatory rest breaks hydration stations and early morning/late evening work shifts.</w:t>
      </w:r>
    </w:p>
    <w:p>
      <w:pPr>
        <w:pStyle w:val="BodyText"/>
      </w:pPr>
      <w:r>
        <w:t xml:space="preserve">Safety protocols are non-negotiable in this context. The Lab Report notes that incidents related to heatstroke have decreased significantly among projects where Project Managers enforce rigorous compliance with the Ministry of Social Affairs and Labor’s safety regulations. This proactive approach not only protects workers but also avoids costly project delays due to work stoppages.</w:t>
      </w:r>
    </w:p>
    <w:bookmarkEnd w:id="25"/>
    <w:bookmarkStart w:id="26" w:name="section-7"/>
    <w:p>
      <w:pPr>
        <w:pStyle w:val="Heading3"/>
      </w:pPr>
    </w:p>
    <w:p>
      <w:pPr>
        <w:pStyle w:val="FirstParagraph"/>
      </w:pPr>
      <w:r>
        <w:t xml:space="preserve">In Kuwait City business is personal. Relationship-building precedes contract signing. Project Managers must invest time in face-to-face meetings rather than relying solely on digital communication tools. The concept of "Majlis" (gathering place) is influential; informal discussions in Majlis settings often resolve issues that formal boardroom negotiations cannot.</w:t>
      </w:r>
    </w:p>
    <w:p>
      <w:pPr>
        <w:pStyle w:val="BodyText"/>
      </w:pPr>
      <w:r>
        <w:t xml:space="preserve">Communication plans developed by Project Managers must account for this cultural preference. Regular updates should include personal touchpoints such as coffee meetings or family-inclusive events to build trust with clients and stakeholders who are often government entities or large local conglomerates.</w:t>
      </w:r>
    </w:p>
    <w:bookmarkEnd w:id="26"/>
    <w:bookmarkEnd w:id="27"/>
    <w:bookmarkStart w:id="28" w:name="section-8"/>
    <w:p>
      <w:pPr>
        <w:pStyle w:val="Heading2"/>
      </w:pPr>
    </w:p>
    <w:p>
      <w:pPr>
        <w:pStyle w:val="FirstParagraph"/>
      </w:pPr>
      <w:r>
        <w:t xml:space="preserve">The findings underscore that the role of a Project Manager in Kuwait City is multifaceted requiring a blend of technical expertise cultural sensitivity and diplomatic skill. The traditional "Iron Triangle" of time cost and quality must be expanded to include "Cultural Fit" and "Regulatory Alignment."</w:t>
      </w:r>
    </w:p>
    <w:p>
      <w:pPr>
        <w:pStyle w:val="BodyText"/>
      </w:pPr>
      <w:r>
        <w:t xml:space="preserve">One significant challenge identified is the reliance on foreign labor for specialized skills while simultaneously striving to achieve Kuwaitization (Nateen) goals which prioritize employment for Kuwaiti nationals. Project Managers must balance these objectives by creating training programs that upskill local talent without compromising project deadlines. This dual responsibility adds complexity to resource management and requires innovative human resource strategies.</w:t>
      </w:r>
    </w:p>
    <w:p>
      <w:pPr>
        <w:pStyle w:val="BodyText"/>
      </w:pPr>
      <w:r>
        <w:t xml:space="preserve">Furthermore the digital transformation agenda in Kuwait City is accelerating. While legacy processes persist many Project Managers are successfully integrating Building Information Modeling (BIM) and Project Management Information Systems (PMIS) to enhance transparency and efficiency. However change management remains a hurdle as older stakeholders may resist new technologies requiring Patient guidance from the Project Manager.</w:t>
      </w:r>
    </w:p>
    <w:bookmarkEnd w:id="28"/>
    <w:bookmarkStart w:id="29" w:name="section-9"/>
    <w:p>
      <w:pPr>
        <w:pStyle w:val="Heading2"/>
      </w:pPr>
    </w:p>
    <w:p>
      <w:pPr>
        <w:pStyle w:val="FirstParagraph"/>
      </w:pPr>
      <w:r>
        <w:t xml:space="preserve">This Lab Report concludes that successful project delivery in Kuwait City demands a tailored approach to project management. The unique combination of regulatory complexity cultural depth and environmental extremes necessitates that Project Managers evolve into culturally adept leaders rather than mere schedulers or budget controllers.</w:t>
      </w:r>
    </w:p>
    <w:p>
      <w:pPr>
        <w:pStyle w:val="BodyText"/>
      </w:pPr>
      <w:r>
        <w:t xml:space="preserve">Key recommendations for Project Managers operating in Kuwait City include:</w:t>
      </w:r>
    </w:p>
    <w:p>
      <w:pPr>
        <w:pStyle w:val="BodyText"/>
      </w:pPr>
      <w:r>
        <w:rPr>
          <w:bCs/>
          <w:b/>
        </w:rPr>
        <w:t xml:space="preserve">Prioritize Relationship Building:</w:t>
      </w:r>
      <w:r>
        <w:t xml:space="preserve"> </w:t>
      </w:r>
      <w:r>
        <w:t xml:space="preserve">Invest time in face-to-face interactions to build trust with stakeholders and government officials.</w:t>
      </w:r>
    </w:p>
    <w:p>
      <w:pPr>
        <w:pStyle w:val="BodyText"/>
      </w:pPr>
      <w:r>
        <w:rPr>
          <w:bCs/>
          <w:b/>
        </w:rPr>
        <w:t xml:space="preserve">Maintain Regulatory Agility:</w:t>
      </w:r>
    </w:p>
    <w:p>
      <w:pPr>
        <w:pStyle w:val="BodyText"/>
      </w:pPr>
      <w:r>
        <w:rPr>
          <w:bCs/>
          <w:b/>
        </w:rPr>
        <w:t xml:space="preserve">Adapt to Cultural Calendars:</w:t>
      </w:r>
      <w:r>
        <w:rPr>
          <w:bCs/>
          <w:b/>
          <w:bCs/>
          <w:b/>
        </w:rPr>
        <w:t xml:space="preserve">Harness Technology Wisely</w:t>
      </w:r>
    </w:p>
    <w:bookmarkEnd w:id="29"/>
    <w:bookmarkStart w:id="31" w:name="section-10"/>
    <w:p>
      <w:pPr>
        <w:pStyle w:val="Heading2"/>
      </w:pPr>
    </w:p>
    <w:p>
      <w:pPr>
        <w:pStyle w:val="FirstParagraph"/>
      </w:pPr>
      <w:r>
        <w:t xml:space="preserve">PMBOK Guide Seventh Edition. Project Management Institute 2021.</w:t>
      </w:r>
    </w:p>
    <w:p>
      <w:pPr>
        <w:pStyle w:val="BodyText"/>
      </w:pPr>
      <w:r>
        <w:t xml:space="preserve">Kuwait Vision 2035 New Dawn. State of Kuwait Planning Commission 1998 (Updated periodically).</w:t>
      </w:r>
    </w:p>
    <w:p>
      <w:pPr>
        <w:pStyle w:val="BodyText"/>
      </w:pPr>
      <w:r>
        <w:t xml:space="preserve">Ministry of Social Affairs and Labor Regulations regarding Working Hours in Ramadan. Government of Kuwait.</w:t>
      </w:r>
    </w:p>
    <w:p>
      <w:pPr>
        <w:pStyle w:val="BodyText"/>
      </w:pPr>
      <w:r>
        <w:t xml:space="preserve">Ahmed S "Managing Construction Projects in Extreme Climates Journal of Project Management Vol 14 No 2 pp.45-60</w:t>
      </w:r>
    </w:p>
    <w:bookmarkStart w:id="30" w:name="signature-block"/>
    <w:p>
      <w:pPr>
        <w:pStyle w:val="BodyText"/>
      </w:pPr>
      <w:r>
        <w:br/>
      </w:r>
      <w:r>
        <w:br/>
      </w:r>
      <w:r>
        <w:rPr>
          <w:iCs/>
          <w:i/>
        </w:rPr>
        <w:t xml:space="preserve">Prepared By:</w:t>
      </w:r>
      <w:r>
        <w:br/>
      </w:r>
      <w:r>
        <w:t xml:space="preserve">Project Management Analysis Unit</w:t>
      </w:r>
      <w:r>
        <w:br/>
      </w:r>
      <w:r>
        <w:t xml:space="preserve">Date: May 24, 2024</w:t>
      </w:r>
      <w:r>
        <w:br/>
      </w:r>
      <w:r>
        <w:br/>
      </w:r>
      <w:r>
        <w:rPr>
          <w:iCs/>
          <w:i/>
        </w:rPr>
        <w:t xml:space="preserve">Location of Analysis:</w:t>
      </w:r>
      <w:r>
        <w:br/>
      </w:r>
      <w:r>
        <w:t xml:space="preserve">Kuwait City State of Kuwait</w:t>
      </w:r>
    </w:p>
    <w:bookmarkEnd w:id="30"/>
    <w:p>
      <w:pPr>
        <w:pStyle w:val="BodyText"/>
      </w:pPr>
      <w:r>
        <w:t xml:space="preserve">```</w:t>
      </w:r>
    </w:p>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 Report: Project Management in Kuwait City</dc:title>
  <dc:creator/>
  <dc:language>en</dc:language>
  <cp:keywords/>
  <dcterms:created xsi:type="dcterms:W3CDTF">2026-07-29T10:58:58Z</dcterms:created>
  <dcterms:modified xsi:type="dcterms:W3CDTF">2026-07-29T10:58:58Z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