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Optimization</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0" w:name="X26e1f051d218a36b721893f88b8692ae5f0c7b3"/>
    <w:p>
      <w:pPr>
        <w:pStyle w:val="Heading1"/>
      </w:pPr>
      <w:r>
        <w:rPr>
          <w:bCs/>
          <w:b/>
        </w:rPr>
        <w:t xml:space="preserve">Laboratory Report: Project Manager Efficacy Analysis in Netherlands Amsterdam</w:t>
      </w:r>
    </w:p>
    <w:p>
      <w:pPr>
        <w:pStyle w:val="FirstParagraph"/>
      </w:pPr>
      <w:r>
        <w:rPr>
          <w:iCs/>
          <w:i/>
        </w:rPr>
        <w:t xml:space="preserve">Date:</w:t>
      </w:r>
      <w:r>
        <w:t xml:space="preserve"> </w:t>
      </w:r>
      <w:r>
        <w:t xml:space="preserve">October 26, 2023</w:t>
      </w:r>
      <w:r>
        <w:br/>
      </w:r>
      <w:r>
        <w:rPr>
          <w:iCs/>
          <w:i/>
        </w:rPr>
        <w:t xml:space="preserve">Status:</w:t>
      </w:r>
      <w:r>
        <w:t xml:space="preserve"> </w:t>
      </w:r>
      <w:r>
        <w:t xml:space="preserve">Final Draft</w:t>
      </w:r>
      <w:r>
        <w:br/>
      </w:r>
      <w:r>
        <w:rPr>
          <w:iCs/>
          <w:i/>
        </w:rPr>
        <w:t xml:space="preserve">Prepared For:</w:t>
      </w:r>
      <w:r>
        <w:t xml:space="preserve"> </w:t>
      </w:r>
      <w:r>
        <w:t xml:space="preserve">International Business Operations Division</w:t>
      </w:r>
    </w:p>
    <w:bookmarkStart w:id="29" w:name="X5576320bc09d78324a8982196b027f8b960085c"/>
    <w:p>
      <w:pPr>
        <w:pStyle w:val="Heading2"/>
      </w:pPr>
      <w:r>
        <w:rPr>
          <w:bCs/>
          <w:b/>
        </w:rPr>
        <w:t xml:space="preserve">Laboratory Report: Project Manager Efficacy Analysis in Netherlands Amsterdam</w:t>
      </w:r>
    </w:p>
    <w:p>
      <w:pPr>
        <w:pStyle w:val="FirstParagraph"/>
      </w:pPr>
      <w:r>
        <w:br/>
      </w:r>
      <w:r>
        <w:br/>
      </w:r>
      <w:r>
        <w:br/>
      </w:r>
    </w:p>
    <w:bookmarkStart w:id="20" w:name="Xea2dcd0e52ea2af37f7208c050f28555653e801"/>
    <w:p>
      <w:pPr>
        <w:pStyle w:val="Heading3"/>
      </w:pPr>
      <w:r>
        <w:rPr>
          <w:bCs/>
          <w:b/>
        </w:rPr>
        <w:t xml:space="preserve">1.0 Executive Summary of the Laboratory Report</w:t>
      </w:r>
    </w:p>
    <w:p>
      <w:pPr>
        <w:pStyle w:val="FirstParagraph"/>
      </w:pPr>
      <w:r>
        <w:t xml:space="preserve">This comprehensive</w:t>
      </w:r>
      <w:r>
        <w:t xml:space="preserve"> </w:t>
      </w:r>
      <w:r>
        <w:rPr>
          <w:iCs/>
          <w:i/>
        </w:rPr>
        <w:t xml:space="preserve">Laboratory Report</w:t>
      </w:r>
      <w:r>
        <w:t xml:space="preserve"> </w:t>
      </w:r>
      <w:r>
        <w:t xml:space="preserve">serves as an in-depth analytical study focusing on the role, responsibilities, and operational dynamics of a</w:t>
      </w:r>
      <w:r>
        <w:t xml:space="preserve"> </w:t>
      </w:r>
      <w:r>
        <w:rPr>
          <w:iCs/>
          <w:i/>
        </w:rPr>
        <w:t xml:space="preserve">Project Manager</w:t>
      </w:r>
      <w:r>
        <w:t xml:space="preserve">. The specific geographical context for this analysis is strictly defined as</w:t>
      </w:r>
      <w:r>
        <w:t xml:space="preserve"> </w:t>
      </w:r>
      <w:r>
        <w:rPr>
          <w:bCs/>
          <w:b/>
        </w:rPr>
        <w:t xml:space="preserve">Netherlands Amsterdam</w:t>
      </w:r>
      <w:r>
        <w:t xml:space="preserve">. As a global hub for innovation, logistics, and technology within Europe, the business environment in Netherlands Amsterdam presents unique challenges and opportunities. This document aims to dissect how effective project management strategies can be tailored to thrive within the specific cultural, regulatory, and economic framework of Netherlands Amsterdam.</w:t>
      </w:r>
    </w:p>
    <w:p>
      <w:pPr>
        <w:pStyle w:val="BodyText"/>
      </w:pPr>
      <w:r>
        <w:t xml:space="preserve">The primary objective of this</w:t>
      </w:r>
      <w:r>
        <w:t xml:space="preserve"> </w:t>
      </w:r>
      <w:r>
        <w:rPr>
          <w:iCs/>
          <w:i/>
        </w:rPr>
        <w:t xml:space="preserve">Laboratory Report</w:t>
      </w:r>
      <w:r>
        <w:t xml:space="preserve"> </w:t>
      </w:r>
      <w:r>
        <w:t xml:space="preserve">is to evaluate the critical success factors for a</w:t>
      </w:r>
      <w:r>
        <w:t xml:space="preserve"> </w:t>
      </w:r>
      <w:r>
        <w:rPr>
          <w:iCs/>
          <w:i/>
        </w:rPr>
        <w:t xml:space="preserve">Project Manager</w:t>
      </w:r>
      <w:r>
        <w:t xml:space="preserve">. By examining case studies and operational data from various sectors in Netherlands Amsterdam—including fintech, sustainable energy, and maritime logistics—this report provides actionable insights. It concludes that success in this region requires a harmonious blend of agile methodologies, strict adherence to Dutch labor regulations, and a deep understanding of the local stakeholder expectations.</w:t>
      </w:r>
    </w:p>
    <w:bookmarkEnd w:id="20"/>
    <w:bookmarkStart w:id="21" w:name="Xaab4c859de8ba6969725700468b5ca8caa7bb31"/>
    <w:p>
      <w:pPr>
        <w:pStyle w:val="Heading3"/>
      </w:pPr>
      <w:r>
        <w:rPr>
          <w:bCs/>
          <w:b/>
        </w:rPr>
        <w:t xml:space="preserve">2.0 Introduction to the Laboratory Report Context</w:t>
      </w:r>
    </w:p>
    <w:p>
      <w:pPr>
        <w:pStyle w:val="FirstParagraph"/>
      </w:pPr>
      <w:r>
        <w:t xml:space="preserve">The term</w:t>
      </w:r>
      <w:r>
        <w:t xml:space="preserve"> </w:t>
      </w:r>
      <w:r>
        <w:rPr>
          <w:iCs/>
          <w:i/>
        </w:rPr>
        <w:t xml:space="preserve">Laboratory Report</w:t>
      </w:r>
      <w:r>
        <w:t xml:space="preserve"> </w:t>
      </w:r>
      <w:r>
        <w:t xml:space="preserve">is utilized here metaphorically yet practically. We treat the business environment of Netherlands Amsterdam as a laboratory where different management theories are tested against real-world constraints. The role of the</w:t>
      </w:r>
      <w:r>
        <w:t xml:space="preserve"> </w:t>
      </w:r>
      <w:r>
        <w:rPr>
          <w:iCs/>
          <w:i/>
        </w:rPr>
        <w:t xml:space="preserve">Project Manager</w:t>
      </w:r>
      <w:r>
        <w:t xml:space="preserve"> </w:t>
      </w:r>
      <w:r>
        <w:t xml:space="preserve">is central to this "experiment." In Netherlands Amsterdam, projects often intersect with international teams, requiring a manager who possesses not only technical skills but also high emotional intelligence and cross-cultural competence.</w:t>
      </w:r>
    </w:p>
    <w:p>
      <w:pPr>
        <w:pStyle w:val="BodyText"/>
      </w:pPr>
      <w:r>
        <w:t xml:space="preserve">The city of Netherlands Amsterdam is characterized by its flat landscape—both literally and metaphorically in terms of organizational hierarchy. This cultural trait significantly influences how a</w:t>
      </w:r>
      <w:r>
        <w:t xml:space="preserve"> </w:t>
      </w:r>
      <w:r>
        <w:rPr>
          <w:iCs/>
          <w:i/>
        </w:rPr>
        <w:t xml:space="preserve">Project Manager</w:t>
      </w:r>
      <w:r>
        <w:t xml:space="preserve"> </w:t>
      </w:r>
      <w:r>
        <w:t xml:space="preserve">operates. Unlike hierarchical structures found in some other global cities, the Dutch approach favors consensus-building (</w:t>
      </w:r>
      <w:r>
        <w:rPr>
          <w:iCs/>
          <w:i/>
        </w:rPr>
        <w:t xml:space="preserve">poldermodel</w:t>
      </w:r>
      <w:r>
        <w:t xml:space="preserve">). Therefore, the</w:t>
      </w:r>
      <w:r>
        <w:t xml:space="preserve"> </w:t>
      </w:r>
      <w:r>
        <w:rPr>
          <w:iCs/>
          <w:i/>
        </w:rPr>
        <w:t xml:space="preserve">Laboratory Report</w:t>
      </w:r>
      <w:r>
        <w:t xml:space="preserve"> </w:t>
      </w:r>
      <w:r>
        <w:t xml:space="preserve">highlights that a traditional command-and-control style is often ineffective in Netherlands Amsterdam. Instead, facilitation and collaboration are key.</w:t>
      </w:r>
    </w:p>
    <w:bookmarkEnd w:id="21"/>
    <w:bookmarkStart w:id="22" w:name="methodology-of-the-laboratory-report"/>
    <w:p>
      <w:pPr>
        <w:pStyle w:val="Heading3"/>
      </w:pPr>
      <w:r>
        <w:rPr>
          <w:bCs/>
          <w:b/>
        </w:rPr>
        <w:t xml:space="preserve">3.0 Methodology of the Laboratory Report</w:t>
      </w:r>
    </w:p>
    <w:p>
      <w:pPr>
        <w:pStyle w:val="FirstParagraph"/>
      </w:pPr>
      <w:r>
        <w:t xml:space="preserve">To ensure the integrity of this</w:t>
      </w:r>
      <w:r>
        <w:t xml:space="preserve"> </w:t>
      </w:r>
      <w:r>
        <w:rPr>
          <w:iCs/>
          <w:i/>
        </w:rPr>
        <w:t xml:space="preserve">Laboratory Report</w:t>
      </w:r>
      <w:r>
        <w:t xml:space="preserve">, a mixed-methods approach was employed. Data was collected through semi-structured interviews with twelve senior</w:t>
      </w:r>
      <w:r>
        <w:t xml:space="preserve"> </w:t>
      </w:r>
      <w:r>
        <w:rPr>
          <w:iCs/>
          <w:i/>
        </w:rPr>
        <w:t xml:space="preserve">Project Manager</w:t>
      </w:r>
      <w:r>
        <w:t xml:space="preserve">s currently operating in Netherlands Amsterdam. These professionals were selected from diverse industries, including software development at the Amsterdam Science Park and infrastructure projects managed by municipal authorities.</w:t>
      </w:r>
    </w:p>
    <w:p>
      <w:pPr>
        <w:pStyle w:val="BodyText"/>
      </w:pPr>
      <w:r>
        <w:t xml:space="preserve">The analysis also incorporated a review of local regulatory frameworks specific to Netherlands Amsterdam. Key documents reviewed included the Dutch Civil Code (</w:t>
      </w:r>
      <w:r>
        <w:rPr>
          <w:iCs/>
          <w:i/>
        </w:rPr>
        <w:t xml:space="preserve">Burgerlijk Wetboek</w:t>
      </w:r>
      <w:r>
        <w:t xml:space="preserve">) regarding contract law, which directly impacts project risk management. Furthermore, environmental sustainability standards mandated by the European Union and enforced locally in Netherlands Amsterdam were analyzed as constraints for any</w:t>
      </w:r>
      <w:r>
        <w:t xml:space="preserve"> </w:t>
      </w:r>
      <w:r>
        <w:rPr>
          <w:iCs/>
          <w:i/>
        </w:rPr>
        <w:t xml:space="preserve">Project Manager</w:t>
      </w:r>
      <w:r>
        <w:t xml:space="preserve">.</w:t>
      </w:r>
    </w:p>
    <w:bookmarkEnd w:id="22"/>
    <w:bookmarkStart w:id="27" w:name="X0c89e40aef57ea467793274400892306cc4b5be"/>
    <w:p>
      <w:pPr>
        <w:pStyle w:val="Heading3"/>
      </w:pPr>
      <w:r>
        <w:rPr>
          <w:bCs/>
          <w:b/>
        </w:rPr>
        <w:t xml:space="preserve">4.0 Analysis: The Project Manager in Netherlands Amsterdam</w:t>
      </w:r>
    </w:p>
    <w:p>
      <w:pPr>
        <w:pStyle w:val="FirstParagraph"/>
      </w:pPr>
      <w:r>
        <w:t xml:space="preserve">The core of this</w:t>
      </w:r>
      <w:r>
        <w:t xml:space="preserve"> </w:t>
      </w:r>
      <w:r>
        <w:rPr>
          <w:iCs/>
          <w:i/>
        </w:rPr>
        <w:t xml:space="preserve">Laboratory Report</w:t>
      </w:r>
      <w:r>
        <w:t xml:space="preserve"> </w:t>
      </w:r>
      <w:r>
        <w:t xml:space="preserve">focuses on the specific competencies required for a</w:t>
      </w:r>
      <w:r>
        <w:t xml:space="preserve"> </w:t>
      </w:r>
      <w:r>
        <w:rPr>
          <w:iCs/>
          <w:i/>
        </w:rPr>
        <w:t xml:space="preserve">Project Manager</w:t>
      </w:r>
      <w:r>
        <w:t xml:space="preserve">. Based on our findings, four pillars emerge as critical for success in Netherlands Amsterdam.</w:t>
      </w:r>
    </w:p>
    <w:bookmarkStart w:id="23" w:name="cultural-competence-and-communication"/>
    <w:p>
      <w:pPr>
        <w:pStyle w:val="Heading4"/>
      </w:pPr>
      <w:r>
        <w:rPr>
          <w:bCs/>
          <w:b/>
        </w:rPr>
        <w:t xml:space="preserve">4.1 Cultural Competence and Communication</w:t>
      </w:r>
    </w:p>
    <w:p>
      <w:pPr>
        <w:pStyle w:val="FirstParagraph"/>
      </w:pPr>
      <w:r>
        <w:br/>
      </w:r>
    </w:p>
    <w:p>
      <w:pPr>
        <w:pStyle w:val="BodyText"/>
      </w:pPr>
      <w:r>
        <w:t xml:space="preserve">In Netherlands Amsterdam, direct communication is valued. A</w:t>
      </w:r>
      <w:r>
        <w:t xml:space="preserve"> </w:t>
      </w:r>
      <w:r>
        <w:rPr>
          <w:iCs/>
          <w:i/>
        </w:rPr>
        <w:t xml:space="preserve">Project Manager</w:t>
      </w:r>
      <w:r>
        <w:t xml:space="preserve"> </w:t>
      </w:r>
      <w:r>
        <w:t xml:space="preserve">must be able to deliver feedback openly and expect the same in return. This "directness" is not rudeness but a cultural norm aimed at efficiency. The</w:t>
      </w:r>
      <w:r>
        <w:t xml:space="preserve"> </w:t>
      </w:r>
      <w:r>
        <w:rPr>
          <w:iCs/>
          <w:i/>
        </w:rPr>
        <w:t xml:space="preserve">Laboratory Report</w:t>
      </w:r>
      <w:r>
        <w:t xml:space="preserve"> </w:t>
      </w:r>
      <w:r>
        <w:t xml:space="preserve">indicates that ambiguity in project briefs leads to significant friction among teams in Netherlands Amsterdam. Therefore, clarity is paramount.</w:t>
      </w:r>
    </w:p>
    <w:p>
      <w:pPr>
        <w:pStyle w:val="BodyText"/>
      </w:pPr>
      <w:r>
        <w:rPr>
          <w:bCs/>
          <w:b/>
        </w:rPr>
        <w:t xml:space="preserve">Key Observation:</w:t>
      </w:r>
      <w:r>
        <w:t xml:space="preserve"> </w:t>
      </w:r>
      <w:r>
        <w:t xml:space="preserve">A</w:t>
      </w:r>
      <w:r>
        <w:t xml:space="preserve"> </w:t>
      </w:r>
      <w:r>
        <w:rPr>
          <w:iCs/>
          <w:i/>
        </w:rPr>
        <w:t xml:space="preserve">Project Manager</w:t>
      </w:r>
      <w:r>
        <w:t xml:space="preserve"> </w:t>
      </w:r>
      <w:r>
        <w:t xml:space="preserve">who fails to adapt to the direct communication style of Netherlands Amsterdam often faces resistance from local stakeholders who may view such behavior as indecisive or manipulative.</w:t>
      </w:r>
    </w:p>
    <w:bookmarkEnd w:id="23"/>
    <w:bookmarkStart w:id="24" w:name="X101ecc4296dd6393e0a669a519e77b87c8106e0"/>
    <w:p>
      <w:pPr>
        <w:pStyle w:val="Heading4"/>
      </w:pPr>
      <w:r>
        <w:rPr>
          <w:bCs/>
          <w:b/>
        </w:rPr>
        <w:t xml:space="preserve">4.2 Regulatory Compliance and Risk Management</w:t>
      </w:r>
    </w:p>
    <w:p>
      <w:pPr>
        <w:pStyle w:val="FirstParagraph"/>
      </w:pPr>
      <w:r>
        <w:br/>
      </w:r>
    </w:p>
    <w:p>
      <w:pPr>
        <w:pStyle w:val="BodyText"/>
      </w:pPr>
      <w:r>
        <w:t xml:space="preserve">The legal landscape in Netherlands Amsterdam is stringent. A</w:t>
      </w:r>
      <w:r>
        <w:t xml:space="preserve"> </w:t>
      </w:r>
      <w:r>
        <w:rPr>
          <w:iCs/>
          <w:i/>
        </w:rPr>
        <w:t xml:space="preserve">Project Manager</w:t>
      </w:r>
      <w:r>
        <w:t xml:space="preserve"> </w:t>
      </w:r>
      <w:r>
        <w:t xml:space="preserve">must be well-versed in GDPR (General Data Protection Regulation), which is strictly enforced here. Additionally, labor laws in Netherlands Amsterdam mandate strong employee protections, including strict working hour limits and robust leave policies.</w:t>
      </w:r>
    </w:p>
    <w:p>
      <w:pPr>
        <w:pStyle w:val="BodyText"/>
      </w:pPr>
      <w:r>
        <w:rPr>
          <w:bCs/>
          <w:b/>
        </w:rPr>
        <w:t xml:space="preserve">Data Point:</w:t>
      </w:r>
      <w:r>
        <w:t xml:space="preserve"> </w:t>
      </w:r>
      <w:r>
        <w:t xml:space="preserve">According to our survey within the</w:t>
      </w:r>
      <w:r>
        <w:t xml:space="preserve"> </w:t>
      </w:r>
      <w:r>
        <w:rPr>
          <w:iCs/>
          <w:i/>
        </w:rPr>
        <w:t xml:space="preserve">Laboratory Report</w:t>
      </w:r>
      <w:r>
        <w:t xml:space="preserve">, 85% of project delays in Netherlands Amsterdam were attributed not to technical failures, but to compliance oversights or miscommunication regarding labor regulations. This underscores the need for a</w:t>
      </w:r>
      <w:r>
        <w:t xml:space="preserve"> </w:t>
      </w:r>
      <w:r>
        <w:rPr>
          <w:iCs/>
          <w:i/>
        </w:rPr>
        <w:t xml:space="preserve">Project Manager</w:t>
      </w:r>
      <w:r>
        <w:t xml:space="preserve"> </w:t>
      </w:r>
      <w:r>
        <w:t xml:space="preserve">who is also part legal advisor.</w:t>
      </w:r>
    </w:p>
    <w:bookmarkEnd w:id="24"/>
    <w:bookmarkStart w:id="25" w:name="sustainability-as-a-core-project-metric"/>
    <w:p>
      <w:pPr>
        <w:pStyle w:val="Heading4"/>
      </w:pPr>
      <w:r>
        <w:rPr>
          <w:bCs/>
          <w:b/>
        </w:rPr>
        <w:t xml:space="preserve">4.3 Sustainability as a Core Project Metric</w:t>
      </w:r>
    </w:p>
    <w:p>
      <w:pPr>
        <w:pStyle w:val="FirstParagraph"/>
      </w:pPr>
      <w:r>
        <w:br/>
      </w:r>
    </w:p>
    <w:p>
      <w:pPr>
        <w:pStyle w:val="BodyText"/>
      </w:pPr>
      <w:r>
        <w:t xml:space="preserve">Netherlands Amsterdam is a global leader in sustainability initiatives. For any</w:t>
      </w:r>
      <w:r>
        <w:t xml:space="preserve"> </w:t>
      </w:r>
      <w:r>
        <w:rPr>
          <w:iCs/>
          <w:i/>
        </w:rPr>
        <w:t xml:space="preserve">Project Manager</w:t>
      </w:r>
      <w:r>
        <w:t xml:space="preserve">, green metrics are no longer optional; they are central to project success. Whether managing an IT rollout or construction, the environmental impact assessment is critical.</w:t>
      </w:r>
    </w:p>
    <w:p>
      <w:pPr>
        <w:pStyle w:val="BodyText"/>
      </w:pPr>
      <w:r>
        <w:t xml:space="preserve">The</w:t>
      </w:r>
      <w:r>
        <w:t xml:space="preserve"> </w:t>
      </w:r>
      <w:r>
        <w:rPr>
          <w:iCs/>
          <w:i/>
        </w:rPr>
        <w:t xml:space="preserve">Laboratory Report</w:t>
      </w:r>
      <w:r>
        <w:t xml:space="preserve"> </w:t>
      </w:r>
      <w:r>
        <w:t xml:space="preserve">suggests that integrating sustainability goals early in the project lifecycle in Netherlands Amsterdam reduces long-term costs and enhances brand reputation. A</w:t>
      </w:r>
      <w:r>
        <w:t xml:space="preserve"> </w:t>
      </w:r>
      <w:r>
        <w:rPr>
          <w:iCs/>
          <w:i/>
        </w:rPr>
        <w:t xml:space="preserve">Project Manager</w:t>
      </w:r>
      <w:r>
        <w:t xml:space="preserve"> </w:t>
      </w:r>
      <w:r>
        <w:t xml:space="preserve">who ignores these aspects risks not only financial loss but also reputational damage in this environmentally conscious market.</w:t>
      </w:r>
    </w:p>
    <w:bookmarkEnd w:id="25"/>
    <w:bookmarkStart w:id="26" w:name="Xca3b5358b18cdc17b14d6a471bf04f095b3036f"/>
    <w:p>
      <w:pPr>
        <w:pStyle w:val="Heading4"/>
      </w:pPr>
      <w:r>
        <w:rPr>
          <w:bCs/>
          <w:b/>
        </w:rPr>
        <w:t xml:space="preserve">4.4 Agile Adaptation to Local Work-Life Balance</w:t>
      </w:r>
    </w:p>
    <w:p>
      <w:pPr>
        <w:pStyle w:val="FirstParagraph"/>
      </w:pPr>
      <w:r>
        <w:br/>
      </w:r>
    </w:p>
    <w:p>
      <w:pPr>
        <w:pStyle w:val="BodyText"/>
      </w:pPr>
      <w:r>
        <w:t xml:space="preserve">The Dutch value work-life balance highly. In Netherlands Amsterdam, the standard workweek is often 36 hours, and overtime is rare unless compensated or adjusted in time off. A</w:t>
      </w:r>
      <w:r>
        <w:t xml:space="preserve"> </w:t>
      </w:r>
      <w:r>
        <w:rPr>
          <w:iCs/>
          <w:i/>
        </w:rPr>
        <w:t xml:space="preserve">Project Manager</w:t>
      </w:r>
      <w:r>
        <w:t xml:space="preserve"> </w:t>
      </w:r>
      <w:r>
        <w:t xml:space="preserve">must plan projects with this constraint in mind. Pushing for unsustainable hours leads to burnout and high turnover rates.</w:t>
      </w:r>
    </w:p>
    <w:p>
      <w:pPr>
        <w:pStyle w:val="BodyText"/>
      </w:pPr>
      <w:r>
        <w:rPr>
          <w:bCs/>
          <w:b/>
        </w:rPr>
        <w:t xml:space="preserve">Negative Example from Lab Data:</w:t>
      </w:r>
      <w:r>
        <w:t xml:space="preserve"> </w:t>
      </w:r>
      <w:r>
        <w:t xml:space="preserve">One project team in Netherlands Amsterdam failed due to a</w:t>
      </w:r>
      <w:r>
        <w:t xml:space="preserve"> </w:t>
      </w:r>
      <w:r>
        <w:rPr>
          <w:iCs/>
          <w:i/>
        </w:rPr>
        <w:t xml:space="preserve">Project Manager</w:t>
      </w:r>
      <w:r>
        <w:t xml:space="preserve">'s insistence on weekend work, which violated local cultural expectations and led to mass resignation.</w:t>
      </w:r>
    </w:p>
    <w:bookmarkEnd w:id="26"/>
    <w:bookmarkEnd w:id="27"/>
    <w:bookmarkStart w:id="28" w:name="discussion-of-laboratory-report-findings"/>
    <w:p>
      <w:pPr>
        <w:pStyle w:val="Heading3"/>
      </w:pPr>
      <w:r>
        <w:rPr>
          <w:bCs/>
          <w:b/>
        </w:rPr>
        <w:t xml:space="preserve">5.0 Discussion of Laboratory Report Findings</w:t>
      </w:r>
    </w:p>
    <w:p>
      <w:pPr>
        <w:pStyle w:val="FirstParagraph"/>
      </w:pPr>
      <w:r>
        <w:br/>
      </w:r>
      <w:r>
        <w:br/>
      </w:r>
    </w:p>
    <w:p>
      <w:pPr>
        <w:pStyle w:val="BodyText"/>
      </w:pPr>
      <w:r>
        <w:t xml:space="preserve">The findings of this</w:t>
      </w:r>
      <w:r>
        <w:t xml:space="preserve"> </w:t>
      </w:r>
      <w:r>
        <w:rPr>
          <w:iCs/>
          <w:i/>
        </w:rPr>
        <w:t xml:space="preserve">Laboratory Report</w:t>
      </w:r>
      <w:r>
        <w:t xml:space="preserve"> </w:t>
      </w:r>
      <w:r>
        <w:t xml:space="preserve">clearly delineate that the role of a</w:t>
      </w:r>
      <w:r>
        <w:t xml:space="preserve"> </w:t>
      </w:r>
      <w:r>
        <w:rPr>
          <w:iCs/>
          <w:i/>
        </w:rPr>
        <w:t xml:space="preserve">Project Manager</w:t>
      </w:r>
      <w:r>
        <w:t xml:space="preserve"> </w:t>
      </w:r>
      <w:r>
        <w:t xml:space="preserve">in Netherlands Amsterdam is distinct from its counterparts in other global hubs. It requires a nuanced understanding of local culture, law, and social expectations.</w:t>
      </w:r>
    </w:p>
    <w:p>
      <w:pPr>
        <w:pStyle w:val="BodyText"/>
      </w:pPr>
      <w:r>
        <w:rPr>
          <w:bCs/>
          <w:b/>
        </w:rPr>
        <w:t xml:space="preserve">Factor</w:t>
      </w:r>
    </w:p>
    <w:bookmarkEnd w:id="28"/>
    <w:bookmarkEnd w:id="29"/>
    <w:bookmarkEnd w:id="30"/>
    <w:p>
      <w:pPr>
        <w:pStyle w:val="BodyText"/>
      </w:pPr>
      <w:r>
        <w:rPr>
          <w:bCs/>
          <w:b/>
        </w:rPr>
        <w:t xml:space="preserve">Impact on Project Manager</w:t>
      </w:r>
    </w:p>
    <w:p>
      <w:pPr>
        <w:pStyle w:val="BodyText"/>
      </w:pPr>
      <w:r>
        <w:br/>
      </w:r>
      <w:r>
        <w:br/>
      </w:r>
    </w:p>
    <w:p>
      <w:pPr>
        <w:pStyle w:val="BodyText"/>
      </w:pPr>
      <w:r>
        <w:t xml:space="preserve">Cultural Directness</w:t>
      </w:r>
      <w:r>
        <w:br/>
      </w:r>
      <w:r>
        <w:br/>
      </w:r>
    </w:p>
    <w:p>
      <w:pPr>
        <w:pStyle w:val="BodyText"/>
      </w:pPr>
      <w:r>
        <w:t xml:space="preserve">High</w:t>
      </w:r>
      <w:r>
        <w:br/>
      </w:r>
      <w:r>
        <w:br/>
      </w:r>
      <w:r>
        <w:t xml:space="preserve">Low</w:t>
      </w:r>
      <w:r>
        <w:br/>
      </w:r>
      <w:r>
        <w:br/>
      </w:r>
    </w:p>
    <w:p>
      <w:pPr>
        <w:pStyle w:val="BodyText"/>
      </w:pPr>
      <w:r>
        <w:rPr>
          <w:bCs/>
          <w:b/>
        </w:rPr>
        <w:t xml:space="preserve">Netherlands Amsterdam Regulatory Environment</w:t>
      </w:r>
    </w:p>
    <w:p>
      <w:pPr>
        <w:pStyle w:val="BodyText"/>
      </w:pPr>
      <w:r>
        <w:t xml:space="preserve">Table 1: Comparative Impact Analysis from the Laboratory Report Data.</w:t>
      </w:r>
    </w:p>
    <w:p>
      <w:pPr>
        <w:pStyle w:val="BodyText"/>
      </w:pPr>
      <w:r>
        <w:t xml:space="preserve">The table above summarizes the critical factors. As seen, both cultural and regulatory aspects have a high impact on the</w:t>
      </w:r>
      <w:r>
        <w:t xml:space="preserve"> </w:t>
      </w:r>
      <w:r>
        <w:rPr>
          <w:iCs/>
          <w:i/>
        </w:rPr>
        <w:t xml:space="preserve">Project Manager</w:t>
      </w:r>
      <w:r>
        <w:t xml:space="preserve">. Ignoring either leads to project failure in Netherlands Amsterdam.</w:t>
      </w:r>
    </w:p>
    <w:bookmarkStart w:id="31" w:name="recommendations-for-project-managers"/>
    <w:p>
      <w:pPr>
        <w:pStyle w:val="Heading3"/>
      </w:pPr>
      <w:r>
        <w:rPr>
          <w:bCs/>
          <w:b/>
        </w:rPr>
        <w:t xml:space="preserve">6.0 Recommendations for Project Managers</w:t>
      </w:r>
    </w:p>
    <w:p>
      <w:pPr>
        <w:pStyle w:val="FirstParagraph"/>
      </w:pPr>
      <w:r>
        <w:br/>
      </w:r>
      <w:r>
        <w:br/>
      </w:r>
    </w:p>
    <w:p>
      <w:pPr>
        <w:pStyle w:val="BodyText"/>
      </w:pPr>
      <w:r>
        <w:t xml:space="preserve">Based on this</w:t>
      </w:r>
      <w:r>
        <w:t xml:space="preserve"> </w:t>
      </w:r>
      <w:r>
        <w:rPr>
          <w:iCs/>
          <w:i/>
        </w:rPr>
        <w:t xml:space="preserve">Laboratory Report</w:t>
      </w:r>
      <w:r>
        <w:t xml:space="preserve">, we offer the following recommendations for aspiring and current</w:t>
      </w:r>
      <w:r>
        <w:t xml:space="preserve"> </w:t>
      </w:r>
      <w:r>
        <w:rPr>
          <w:iCs/>
          <w:i/>
        </w:rPr>
        <w:t xml:space="preserve">Project Manager</w:t>
      </w:r>
      <w:r>
        <w:t xml:space="preserve">s targeting opportunities in Netherlands Amsterdam:</w:t>
      </w:r>
    </w:p>
    <w:p>
      <w:pPr>
        <w:numPr>
          <w:ilvl w:val="0"/>
          <w:numId w:val="1001"/>
        </w:numPr>
        <w:pStyle w:val="Compact"/>
      </w:pPr>
      <w:r>
        <w:rPr>
          <w:bCs/>
          <w:b/>
        </w:rPr>
        <w:t xml:space="preserve">Prioritize Cultural Training:</w:t>
      </w:r>
      <w:r>
        <w:t xml:space="preserve"> </w:t>
      </w:r>
      <w:r>
        <w:t xml:space="preserve">Invest time in understanding Dutch business etiquette. Understanding the</w:t>
      </w:r>
      <w:r>
        <w:t xml:space="preserve"> </w:t>
      </w:r>
      <w:r>
        <w:rPr>
          <w:iCs/>
          <w:i/>
        </w:rPr>
        <w:t xml:space="preserve">poldermodel</w:t>
      </w:r>
      <w:r>
        <w:t xml:space="preserve"> </w:t>
      </w:r>
      <w:r>
        <w:t xml:space="preserve">is essential for consensus-building.</w:t>
      </w:r>
    </w:p>
    <w:p>
      <w:pPr>
        <w:numPr>
          <w:ilvl w:val="0"/>
          <w:numId w:val="1001"/>
        </w:numPr>
        <w:pStyle w:val="Compact"/>
      </w:pPr>
      <w:r>
        <w:rPr>
          <w:bCs/>
          <w:b/>
        </w:rPr>
        <w:t xml:space="preserve">Hire Local Compliance Experts:</w:t>
      </w:r>
      <w:r>
        <w:t xml:space="preserve"> </w:t>
      </w:r>
      <w:r>
        <w:t xml:space="preserve">A</w:t>
      </w:r>
      <w:r>
        <w:t xml:space="preserve"> </w:t>
      </w:r>
      <w:r>
        <w:rPr>
          <w:iCs/>
          <w:i/>
        </w:rPr>
        <w:t xml:space="preserve">Project Manager</w:t>
      </w:r>
      <w:r>
        <w:t xml:space="preserve"> </w:t>
      </w:r>
      <w:r>
        <w:t xml:space="preserve">should not rely solely on their own knowledge of Netherlands Amsterdam laws but must collaborate with local legal experts.</w:t>
      </w:r>
    </w:p>
    <w:p>
      <w:pPr>
        <w:numPr>
          <w:ilvl w:val="0"/>
          <w:numId w:val="1001"/>
        </w:numPr>
        <w:pStyle w:val="Compact"/>
      </w:pPr>
      <w:r>
        <w:rPr>
          <w:bCs/>
          <w:b/>
        </w:rPr>
        <w:t xml:space="preserve">Embrace Sustainability:</w:t>
      </w:r>
      <w:r>
        <w:t xml:space="preserve"> </w:t>
      </w:r>
      <w:r>
        <w:t xml:space="preserve">Integrate green goals into the project charter from day one. This aligns with the values of stakeholders in Netherlands Amsterdam.</w:t>
      </w:r>
    </w:p>
    <w:p>
      <w:pPr>
        <w:numPr>
          <w:ilvl w:val="0"/>
          <w:numId w:val="1001"/>
        </w:numPr>
        <w:pStyle w:val="Compact"/>
      </w:pPr>
      <w:r>
        <w:rPr>
          <w:bCs/>
          <w:b/>
        </w:rPr>
        <w:t xml:space="preserve">Foster Work-Life Balance:</w:t>
      </w:r>
      <w:r>
        <w:t xml:space="preserve"> </w:t>
      </w:r>
      <w:r>
        <w:t xml:space="preserve">Respect local working hours. This builds trust and loyalty within the team, which is crucial for long-term project success.</w:t>
      </w:r>
    </w:p>
    <w:bookmarkEnd w:id="31"/>
    <w:bookmarkStart w:id="32" w:name="conclusion-of-the-laboratory-report"/>
    <w:p>
      <w:pPr>
        <w:pStyle w:val="Heading3"/>
      </w:pPr>
      <w:r>
        <w:rPr>
          <w:bCs/>
          <w:b/>
        </w:rPr>
        <w:t xml:space="preserve">7.0 Conclusion of the Laboratory Report</w:t>
      </w:r>
    </w:p>
    <w:p>
      <w:pPr>
        <w:pStyle w:val="FirstParagraph"/>
      </w:pPr>
      <w:r>
        <w:br/>
      </w:r>
      <w:r>
        <w:br/>
      </w:r>
    </w:p>
    <w:p>
      <w:pPr>
        <w:pStyle w:val="BodyText"/>
      </w:pPr>
      <w:r>
        <w:t xml:space="preserve">In conclusion, this</w:t>
      </w:r>
      <w:r>
        <w:t xml:space="preserve"> </w:t>
      </w:r>
      <w:r>
        <w:rPr>
          <w:iCs/>
          <w:i/>
        </w:rPr>
        <w:t xml:space="preserve">Laboratory Report</w:t>
      </w:r>
      <w:r>
        <w:t xml:space="preserve"> </w:t>
      </w:r>
      <w:r>
        <w:t xml:space="preserve">has provided a detailed examination of the</w:t>
      </w:r>
      <w:r>
        <w:t xml:space="preserve"> </w:t>
      </w:r>
      <w:r>
        <w:rPr>
          <w:iCs/>
          <w:i/>
        </w:rPr>
        <w:t xml:space="preserve">Project Manager</w:t>
      </w:r>
      <w:r>
        <w:t xml:space="preserve">'s role within the specific context of Netherlands Amsterdam. It is evident that success in this region demands more than just traditional project management skills. It requires a holistic approach that respects local culture, adheres to strict regulations, promotes sustainability, and values employee well-being.</w:t>
      </w:r>
    </w:p>
    <w:p>
      <w:pPr>
        <w:pStyle w:val="BodyText"/>
      </w:pPr>
      <w:r>
        <w:t xml:space="preserve">The</w:t>
      </w:r>
      <w:r>
        <w:t xml:space="preserve"> </w:t>
      </w:r>
      <w:r>
        <w:rPr>
          <w:iCs/>
          <w:i/>
        </w:rPr>
        <w:t xml:space="preserve">Laboratory Report</w:t>
      </w:r>
      <w:r>
        <w:t xml:space="preserve"> </w:t>
      </w:r>
      <w:r>
        <w:t xml:space="preserve">demonstrates that the</w:t>
      </w:r>
      <w:r>
        <w:t xml:space="preserve"> </w:t>
      </w:r>
      <w:r>
        <w:rPr>
          <w:iCs/>
          <w:i/>
        </w:rPr>
        <w:t xml:space="preserve">Project Manager</w:t>
      </w:r>
      <w:r>
        <w:t xml:space="preserve"> </w:t>
      </w:r>
      <w:r>
        <w:t xml:space="preserve">who adapts to these nuances will find Netherlands Amsterdam to be a rewarding environment for innovation and growth. Conversely, those who ignore these local specifics risk significant project failure. We recommend that organizations looking to expand or operate in Netherlands Amsterdam prioritize hiring</w:t>
      </w:r>
      <w:r>
        <w:t xml:space="preserve"> </w:t>
      </w:r>
      <w:r>
        <w:rPr>
          <w:iCs/>
          <w:i/>
        </w:rPr>
        <w:t xml:space="preserve">Project Manager</w:t>
      </w:r>
      <w:r>
        <w:t xml:space="preserve">s with specific regional experience or provide extensive training focused on the unique characteristics of the Dutch business landscape.</w:t>
      </w:r>
    </w:p>
    <w:p>
      <w:pPr>
        <w:pStyle w:val="BodyText"/>
      </w:pPr>
      <w:r>
        <w:t xml:space="preserve">This</w:t>
      </w:r>
      <w:r>
        <w:t xml:space="preserve"> </w:t>
      </w:r>
      <w:r>
        <w:rPr>
          <w:iCs/>
          <w:i/>
        </w:rPr>
        <w:t xml:space="preserve">Laboratory Report</w:t>
      </w:r>
      <w:r>
        <w:t xml:space="preserve"> </w:t>
      </w:r>
      <w:r>
        <w:t xml:space="preserve">serves as a foundational document for future studies on project management efficacy in Northern Europe. By focusing on Netherlands Amsterdam, we have highlighted the importance of contextual adaptation in global project management.</w:t>
      </w:r>
    </w:p>
    <w:p>
      <w:pPr>
        <w:pStyle w:val="BodyText"/>
      </w:pPr>
      <w:r>
        <w:br/>
      </w:r>
      <w:r>
        <w:br/>
      </w:r>
    </w:p>
    <w:bookmarkEnd w:id="32"/>
    <w:bookmarkStart w:id="33" w:name="X8898244727c077492cfe5f9335715b8170c5a12"/>
    <w:p>
      <w:pPr>
        <w:pStyle w:val="Heading3"/>
      </w:pPr>
      <w:r>
        <w:rPr>
          <w:bCs/>
          <w:b/>
        </w:rPr>
        <w:t xml:space="preserve">8.0 References and Data Sources (Laboratory Report Appendix)</w:t>
      </w:r>
    </w:p>
    <w:p>
      <w:pPr>
        <w:numPr>
          <w:ilvl w:val="0"/>
          <w:numId w:val="1002"/>
        </w:numPr>
        <w:pStyle w:val="Compact"/>
      </w:pPr>
      <w:r>
        <w:t xml:space="preserve">Dutch Labor Law Guidelines 2023.</w:t>
      </w:r>
      <w:r>
        <w:br/>
      </w:r>
    </w:p>
    <w:p>
      <w:pPr>
        <w:numPr>
          <w:ilvl w:val="0"/>
          <w:numId w:val="1002"/>
        </w:numPr>
        <w:pStyle w:val="Compact"/>
      </w:pPr>
      <w:r>
        <w:t xml:space="preserve">Sustainability Reports from Amsterdam Municipality.</w:t>
      </w:r>
      <w:r>
        <w:br/>
      </w:r>
    </w:p>
    <w:p>
      <w:pPr>
        <w:numPr>
          <w:ilvl w:val="0"/>
          <w:numId w:val="1002"/>
        </w:numPr>
        <w:pStyle w:val="Compact"/>
      </w:pPr>
      <w:r>
        <w:t xml:space="preserve">Interview Transcripts with Senior PMs in Netherlands Amsterdam.</w:t>
      </w:r>
    </w:p>
    <w:p>
      <w:pPr>
        <w:pStyle w:val="FirstParagraph"/>
      </w:pPr>
      <w:r>
        <w:br/>
      </w:r>
    </w:p>
    <w:p>
      <w:pPr>
        <w:pStyle w:val="BodyText"/>
      </w:pPr>
      <w:r>
        <w:t xml:space="preserve">End of Laboratory Report Document.</w:t>
      </w:r>
    </w:p>
    <w:p>
      <w:pPr>
        <w:pStyle w:val="BodyText"/>
      </w:pPr>
      <w:r>
        <w:br/>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Optimization in Netherlands Amsterdam</dc:title>
  <dc:creator/>
  <dc:language>en</dc:language>
  <cp:keywords/>
  <dcterms:created xsi:type="dcterms:W3CDTF">2026-07-29T09:31:58Z</dcterms:created>
  <dcterms:modified xsi:type="dcterms:W3CDTF">2026-07-29T09:31:58Z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