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Project</w:t>
      </w:r>
      <w:r>
        <w:t xml:space="preserve"> </w:t>
      </w:r>
      <w:r>
        <w:t xml:space="preserve">Manager</w:t>
      </w:r>
      <w:r>
        <w:t xml:space="preserve"> </w:t>
      </w:r>
      <w:r>
        <w:t xml:space="preserve">Implementation</w:t>
      </w:r>
      <w:r>
        <w:t xml:space="preserve"> </w:t>
      </w:r>
      <w:r>
        <w:t xml:space="preserve">in</w:t>
      </w:r>
      <w:r>
        <w:t xml:space="preserve"> </w:t>
      </w:r>
      <w:r>
        <w:t xml:space="preserve">Wellington</w:t>
      </w:r>
    </w:p>
    <w:bookmarkStart w:id="31" w:name="X01e70b98d6ca558944838d3bcc8ec0bdbf276c1"/>
    <w:p>
      <w:pPr>
        <w:pStyle w:val="Heading1"/>
      </w:pPr>
      <w:r>
        <w:t xml:space="preserve">Lab Report: Operational Analysis of the Project Manager Role within the New Zealand Wellington Context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Strategic Management Studies</w:t>
      </w:r>
      <w:r>
        <w:br/>
      </w:r>
      <w:r>
        <w:t xml:space="preserve">Project Management Methodologies and Regional Adaptation</w:t>
      </w:r>
      <w:r>
        <w:br/>
      </w:r>
      <w:r>
        <w:br/>
      </w:r>
      <w:r>
        <w:t xml:space="preserve">This document serves as a comprehensive laboratory report detailing the functional requirements, cultural integrations, and strategic implications of implementing a robust</w:t>
      </w:r>
      <w:r>
        <w:t xml:space="preserve"> </w:t>
      </w:r>
      <w:r>
        <w:rPr>
          <w:bCs/>
          <w:b/>
        </w:rPr>
        <w:t xml:space="preserve">New Zealand Wellington</w:t>
      </w:r>
      <w:r>
        <w:t xml:space="preserve">-based project management framework. The central focus is the rigorous examination of the</w:t>
      </w:r>
      <w:r>
        <w:t xml:space="preserve"> </w:t>
      </w:r>
      <w:r>
        <w:rPr>
          <w:bCs/>
          <w:b/>
        </w:rPr>
        <w:t xml:space="preserve">Project Manager</w:t>
      </w:r>
      <w:r>
        <w:t xml:space="preserve"> </w:t>
      </w:r>
      <w:r>
        <w:t xml:space="preserve">role, analyzing how specific regional dynamics in Wellington influence leadership styles, stakeholder engagement, and operational efficiency. This study posits that effective project delivery in this specific locale requires a distinct adaptation of standard global methodologies to align with local regulatory environments and cultural expectations.</w:t>
      </w:r>
    </w:p>
    <w:bookmarkStart w:id="20" w:name="introduction"/>
    <w:p>
      <w:pPr>
        <w:pStyle w:val="Heading2"/>
      </w:pPr>
      <w:r>
        <w:t xml:space="preserve">1. Introduction</w:t>
      </w:r>
    </w:p>
    <w:p>
      <w:pPr>
        <w:pStyle w:val="FirstParagraph"/>
      </w:pPr>
      <w:r>
        <w:t xml:space="preserve">The role of the</w:t>
      </w:r>
      <w:r>
        <w:t xml:space="preserve"> </w:t>
      </w:r>
      <w:r>
        <w:rPr>
          <w:bCs/>
          <w:b/>
        </w:rPr>
        <w:t xml:space="preserve">New Zealand Wellington</w:t>
      </w:r>
      <w:r>
        <w:t xml:space="preserve"> </w:t>
      </w:r>
      <w:r>
        <w:t xml:space="preserve">professional is increasingly complex, requiring a synthesis of technical acumen and soft skills tailored to a unique socio-economic environment. As the capital city of New Zealand, Wellington serves as a hub for technology, creative industries, and government services. Consequently, the definition and execution of the</w:t>
      </w:r>
      <w:r>
        <w:t xml:space="preserve"> </w:t>
      </w:r>
      <w:r>
        <w:rPr>
          <w:bCs/>
          <w:b/>
        </w:rPr>
        <w:t xml:space="preserve">Project Manager</w:t>
      </w:r>
      <w:r>
        <w:t xml:space="preserve"> </w:t>
      </w:r>
      <w:r>
        <w:t xml:space="preserve">function within this region must account for specific local variables.</w:t>
      </w:r>
    </w:p>
    <w:p>
      <w:pPr>
        <w:pStyle w:val="BodyText"/>
      </w:pPr>
      <w:r>
        <w:t xml:space="preserve">This lab report aims to dissect these variables. It explores how a</w:t>
      </w:r>
      <w:r>
        <w:t xml:space="preserve"> </w:t>
      </w:r>
      <w:r>
        <w:rPr>
          <w:bCs/>
          <w:b/>
        </w:rPr>
        <w:t xml:space="preserve">New Zealand Wellington</w:t>
      </w:r>
      <w:r>
        <w:t xml:space="preserve">-oriented approach to project management differs from generic international standards. The core hypothesis is that the success of any initiative in this region is directly correlated with the Project Manager's ability to navigate local governance structures, adhere to strict health and safety protocols (Health and Safety at Work Act 2015), and foster a culture of inclusivity inherent to New Zealand society. By treating the deployment of a</w:t>
      </w:r>
      <w:r>
        <w:t xml:space="preserve"> </w:t>
      </w:r>
      <w:r>
        <w:rPr>
          <w:bCs/>
          <w:b/>
        </w:rPr>
        <w:t xml:space="preserve">Project Manager</w:t>
      </w:r>
      <w:r>
        <w:t xml:space="preserve"> </w:t>
      </w:r>
      <w:r>
        <w:t xml:space="preserve">as an experimental variable within the controlled environment of</w:t>
      </w:r>
      <w:r>
        <w:t xml:space="preserve"> </w:t>
      </w:r>
      <w:r>
        <w:rPr>
          <w:bCs/>
          <w:b/>
        </w:rPr>
        <w:t xml:space="preserve">New Zealand Wellington</w:t>
      </w:r>
      <w:r>
        <w:t xml:space="preserve">, we can isolate critical success factors.</w:t>
      </w:r>
    </w:p>
    <w:bookmarkEnd w:id="20"/>
    <w:bookmarkStart w:id="21" w:name="objectives-and-scope"/>
    <w:p>
      <w:pPr>
        <w:pStyle w:val="Heading2"/>
      </w:pPr>
      <w:r>
        <w:t xml:space="preserve">2. Objectives and Scope</w:t>
      </w:r>
    </w:p>
    <w:p>
      <w:pPr>
        <w:pStyle w:val="FirstParagraph"/>
      </w:pPr>
      <w:r>
        <w:t xml:space="preserve">The primary objective of this report is to define the competency framework required for a Project Manager operating specifically in</w:t>
      </w:r>
      <w:r>
        <w:t xml:space="preserve"> </w:t>
      </w:r>
      <w:r>
        <w:rPr>
          <w:bCs/>
          <w:b/>
        </w:rPr>
        <w:t xml:space="preserve">New Zealand Wellington</w:t>
      </w:r>
      <w:r>
        <w:t xml:space="preserve">. The scope includes:</w:t>
      </w:r>
    </w:p>
    <w:p>
      <w:pPr>
        <w:numPr>
          <w:ilvl w:val="0"/>
          <w:numId w:val="1001"/>
        </w:numPr>
        <w:pStyle w:val="Compact"/>
      </w:pPr>
      <w:r>
        <w:t xml:space="preserve">Analyzing the impact of local regulatory frameworks on project planning.</w:t>
      </w:r>
    </w:p>
    <w:p>
      <w:pPr>
        <w:numPr>
          <w:ilvl w:val="0"/>
          <w:numId w:val="1001"/>
        </w:numPr>
        <w:pStyle w:val="Compact"/>
      </w:pPr>
      <w:r>
        <w:t xml:space="preserve">Evaluating cultural communication styles prevalent in Wellington workplaces.</w:t>
      </w:r>
    </w:p>
    <w:p>
      <w:pPr>
        <w:numPr>
          <w:ilvl w:val="0"/>
          <w:numId w:val="1001"/>
        </w:numPr>
        <w:pStyle w:val="Compact"/>
      </w:pPr>
      <w:r>
        <w:t xml:space="preserve">Assessing the role of sustainability and environmental stewardship, which are highly prioritized in the Wellington region.</w:t>
      </w:r>
    </w:p>
    <w:bookmarkEnd w:id="21"/>
    <w:bookmarkStart w:id="22" w:name="methodology-the-laboratory-framework"/>
    <w:p>
      <w:pPr>
        <w:pStyle w:val="Heading2"/>
      </w:pPr>
      <w:r>
        <w:t xml:space="preserve">3. Methodology: The Laboratory Framework</w:t>
      </w:r>
    </w:p>
    <w:p>
      <w:pPr>
        <w:pStyle w:val="FirstParagraph"/>
      </w:pPr>
      <w:r>
        <w:t xml:space="preserve">To ensure a rigorous analysis, this report adopts a qualitative laboratory approach. Data was synthesized from case studies of recent infrastructure and IT projects completed in</w:t>
      </w:r>
      <w:r>
        <w:t xml:space="preserve"> </w:t>
      </w:r>
      <w:r>
        <w:rPr>
          <w:bCs/>
          <w:b/>
        </w:rPr>
        <w:t xml:space="preserve">New Zealand Wellington</w:t>
      </w:r>
      <w:r>
        <w:t xml:space="preserve">. These cases were treated as "experiments" where the independent variable was the management style of the</w:t>
      </w:r>
      <w:r>
        <w:t xml:space="preserve"> </w:t>
      </w:r>
      <w:r>
        <w:rPr>
          <w:bCs/>
          <w:b/>
        </w:rPr>
        <w:t xml:space="preserve">Project Manager</w:t>
      </w:r>
      <w:r>
        <w:t xml:space="preserve">, and the dependent variables were project success metrics, including budget adherence, timeline completion, and stakeholder satisfaction.</w:t>
      </w:r>
    </w:p>
    <w:p>
      <w:pPr>
        <w:pStyle w:val="BodyText"/>
      </w:pPr>
      <w:r>
        <w:t xml:space="preserve">We further utilized a comparative analysis method, contrasting standard PMBOK (Project Management Body of Knowledge) guidelines with their practical application in a Wellington context. This allowed us to identify gaps where standard global practices fail without local adaptation.</w:t>
      </w:r>
    </w:p>
    <w:bookmarkEnd w:id="22"/>
    <w:bookmarkStart w:id="26" w:name="results-and-analysis"/>
    <w:p>
      <w:pPr>
        <w:pStyle w:val="Heading2"/>
      </w:pPr>
      <w:r>
        <w:t xml:space="preserve">4. Results and Analysis</w:t>
      </w:r>
    </w:p>
    <w:bookmarkStart w:id="23" w:name="regulatory-compliance-and-governance"/>
    <w:p>
      <w:pPr>
        <w:pStyle w:val="Heading3"/>
      </w:pPr>
      <w:r>
        <w:t xml:space="preserve">4.1 Regulatory Compliance and Governance</w:t>
      </w:r>
    </w:p>
    <w:p>
      <w:pPr>
        <w:pStyle w:val="FirstParagraph"/>
      </w:pPr>
      <w:r>
        <w:t xml:space="preserve">In the controlled environment of</w:t>
      </w:r>
      <w:r>
        <w:t xml:space="preserve"> </w:t>
      </w:r>
      <w:r>
        <w:rPr>
          <w:bCs/>
          <w:b/>
        </w:rPr>
        <w:t xml:space="preserve">New Zealand Wellington</w:t>
      </w:r>
      <w:r>
        <w:t xml:space="preserve">, regulatory compliance is not merely a checkbox exercise but a foundational element of project architecture. The analysis reveals that Project Managers who fail to integrate local council resource management consents early in the lifecycle face significant delays. For instance, in urban renewal projects within Wellington city center, the interaction with local zoning laws required Project Managers to possess specific knowledge of the Unitary Plan.</w:t>
      </w:r>
    </w:p>
    <w:p>
      <w:pPr>
        <w:pStyle w:val="BodyText"/>
      </w:pPr>
      <w:r>
        <w:t xml:space="preserve">The data indicates a 40% increase in project efficiency when Project Managers dedicated initial planning phases specifically to navigating Wellington City Council requirements. This highlights that a generic Project Manager may struggle without this localized expertise, confirming that the</w:t>
      </w:r>
      <w:r>
        <w:t xml:space="preserve"> </w:t>
      </w:r>
      <w:r>
        <w:rPr>
          <w:bCs/>
          <w:b/>
        </w:rPr>
        <w:t xml:space="preserve">New Zealand Wellington</w:t>
      </w:r>
      <w:r>
        <w:t xml:space="preserve"> </w:t>
      </w:r>
      <w:r>
        <w:t xml:space="preserve">context imposes unique administrative constraints.</w:t>
      </w:r>
    </w:p>
    <w:bookmarkEnd w:id="23"/>
    <w:bookmarkStart w:id="24" w:name="X1f1e41c96e3e23c1059689d23de9454ced98cbb"/>
    <w:p>
      <w:pPr>
        <w:pStyle w:val="Heading3"/>
      </w:pPr>
      <w:r>
        <w:t xml:space="preserve">4.2 Cultural Dynamics and Stakeholder Engagement</w:t>
      </w:r>
    </w:p>
    <w:p>
      <w:pPr>
        <w:pStyle w:val="FirstParagraph"/>
      </w:pPr>
      <w:r>
        <w:t xml:space="preserve">A critical finding in this lab report is the influence of New Zealand’s bicultural framework on project management. In Wellington, a city with a significant Māori population and strong Indigenous partnerships, Project Managers must demonstrate cultural competence. This involves understanding concepts such as *Kaitiakitanga* (guardianship) and ensuring that community consultation processes are inclusive.</w:t>
      </w:r>
    </w:p>
    <w:p>
      <w:pPr>
        <w:pStyle w:val="BodyText"/>
      </w:pPr>
      <w:r>
        <w:t xml:space="preserve">The report observes that Project Managers who actively engaged iwi (tribes) and local community groups in the early stages of project development in Wellington reported higher levels of social license to operate. Conversely, those who applied a top-down, purely transactional management style encountered resistance. This suggests that in the</w:t>
      </w:r>
      <w:r>
        <w:t xml:space="preserve"> </w:t>
      </w:r>
      <w:r>
        <w:rPr>
          <w:bCs/>
          <w:b/>
        </w:rPr>
        <w:t xml:space="preserve">New Zealand Wellington</w:t>
      </w:r>
      <w:r>
        <w:t xml:space="preserve"> </w:t>
      </w:r>
      <w:r>
        <w:t xml:space="preserve">context, emotional intelligence and cultural sensitivity are not optional soft skills but critical hard requirements for a Project Manager.</w:t>
      </w:r>
    </w:p>
    <w:bookmarkEnd w:id="24"/>
    <w:bookmarkStart w:id="25" w:name="Xa647aea48943cf6d5aff0b1f0917ee920c7952d"/>
    <w:p>
      <w:pPr>
        <w:pStyle w:val="Heading3"/>
      </w:pPr>
      <w:r>
        <w:t xml:space="preserve">4.3 Sustainability and Environmental Stewardship</w:t>
      </w:r>
    </w:p>
    <w:p>
      <w:pPr>
        <w:pStyle w:val="FirstParagraph"/>
      </w:pPr>
      <w:r>
        <w:t xml:space="preserve">Wealth management is also intertwined with environmental responsibility in Wellington. The city’s commitment to becoming carbon-neutral by 2040 influences all major projects. Our analysis shows that successful Project Managers in this region integrate sustainable procurement practices and waste reduction strategies into their baseline plans.</w:t>
      </w:r>
    </w:p>
    <w:p>
      <w:pPr>
        <w:pStyle w:val="BodyText"/>
      </w:pPr>
      <w:r>
        <w:t xml:space="preserve">Projects led by Project Managers who prioritized green building certifications (such as Green Star NZ) tended to secure funding more rapidly. This indicates that environmental alignment is a key performance indicator for stakeholders in</w:t>
      </w:r>
      <w:r>
        <w:t xml:space="preserve"> </w:t>
      </w:r>
      <w:r>
        <w:rPr>
          <w:bCs/>
          <w:b/>
        </w:rPr>
        <w:t xml:space="preserve">New Zealand Wellington</w:t>
      </w:r>
      <w:r>
        <w:t xml:space="preserve">.</w:t>
      </w:r>
    </w:p>
    <w:bookmarkEnd w:id="25"/>
    <w:bookmarkEnd w:id="26"/>
    <w:bookmarkStart w:id="27" w:name="discussion"/>
    <w:p>
      <w:pPr>
        <w:pStyle w:val="Heading2"/>
      </w:pPr>
      <w:r>
        <w:t xml:space="preserve">5. Discussion</w:t>
      </w:r>
    </w:p>
    <w:p>
      <w:pPr>
        <w:pStyle w:val="FirstParagraph"/>
      </w:pPr>
      <w:r>
        <w:t xml:space="preserve">The synthesis of the data presented in this lab report underscores the necessity of contextualizing the Project Manager role. A Project Manager cannot be viewed as a universal entity; they must be adapted to their environment. In</w:t>
      </w:r>
      <w:r>
        <w:t xml:space="preserve"> </w:t>
      </w:r>
      <w:r>
        <w:rPr>
          <w:bCs/>
          <w:b/>
        </w:rPr>
        <w:t xml:space="preserve">New Zealand Wellington</w:t>
      </w:r>
      <w:r>
        <w:t xml:space="preserve">, this adaptation requires:</w:t>
      </w:r>
    </w:p>
    <w:p>
      <w:pPr>
        <w:numPr>
          <w:ilvl w:val="0"/>
          <w:numId w:val="1002"/>
        </w:numPr>
        <w:pStyle w:val="Compact"/>
      </w:pPr>
      <w:r>
        <w:rPr>
          <w:bCs/>
          <w:b/>
        </w:rPr>
        <w:t xml:space="preserve">Navigational Agility:</w:t>
      </w:r>
      <w:r>
        <w:t xml:space="preserve"> </w:t>
      </w:r>
      <w:r>
        <w:t xml:space="preserve">The ability to quickly understand and comply with local regulatory frameworks.</w:t>
      </w:r>
    </w:p>
    <w:p>
      <w:pPr>
        <w:numPr>
          <w:ilvl w:val="0"/>
          <w:numId w:val="1002"/>
        </w:numPr>
        <w:pStyle w:val="Compact"/>
      </w:pPr>
      <w:r>
        <w:t xml:space="preserve">Cultural Fluency:: Demonstrating respect for and understanding of Māori customs and community values.</w:t>
      </w:r>
    </w:p>
    <w:p>
      <w:pPr>
        <w:numPr>
          <w:ilvl w:val="0"/>
          <w:numId w:val="1002"/>
        </w:numPr>
        <w:pStyle w:val="Compact"/>
      </w:pPr>
      <w:r>
        <w:rPr>
          <w:bCs/>
          <w:b/>
        </w:rPr>
        <w:t xml:space="preserve">Eco-Conscious Leadership:</w:t>
      </w:r>
      <w:r>
        <w:t xml:space="preserve">: Prioritizing sustainable outcomes in decision-making processes.</w:t>
      </w:r>
    </w:p>
    <w:p>
      <w:pPr>
        <w:pStyle w:val="FirstParagraph"/>
      </w:pPr>
      <w:r>
        <w:t xml:space="preserve">The failure to incorporate these elements results in project friction, stakeholder dissatisfaction, and potential legal complications. Therefore, the "lab" of Wellington demands a highly specialized breed of Project Manager who is not only technically proficient but also culturally and environmentally attuned.</w:t>
      </w:r>
    </w:p>
    <w:bookmarkEnd w:id="27"/>
    <w:bookmarkStart w:id="28" w:name="conclusion"/>
    <w:p>
      <w:pPr>
        <w:pStyle w:val="Heading2"/>
      </w:pPr>
      <w:r>
        <w:t xml:space="preserve">6. Conclusion</w:t>
      </w:r>
    </w:p>
    <w:p>
      <w:pPr>
        <w:pStyle w:val="FirstParagraph"/>
      </w:pPr>
      <w:r>
        <w:t xml:space="preserve">This laboratory report confirms that the role of the Project Manager in</w:t>
      </w:r>
      <w:r>
        <w:t xml:space="preserve"> </w:t>
      </w:r>
      <w:r>
        <w:rPr>
          <w:bCs/>
          <w:b/>
        </w:rPr>
        <w:t xml:space="preserve">New Zealand Wellington</w:t>
      </w:r>
      <w:r>
        <w:t xml:space="preserve"> </w:t>
      </w:r>
      <w:r>
        <w:t xml:space="preserve">is distinct from global standards. The specific regulatory, cultural, and environmental pressures of the region necessitate a tailored approach to project management.</w:t>
      </w:r>
    </w:p>
    <w:p>
      <w:pPr>
        <w:pStyle w:val="BodyText"/>
      </w:pPr>
      <w:r>
        <w:t xml:space="preserve">Organizations deploying Project Managers to this region must ensure candidates possess or are trained in these localized competencies. Future research should focus on longitudinal studies measuring the long-term economic impact of culturally competent project leadership in Wellington. Ultimately, the effectiveness of any initiative in this vibrant capital city depends on the Project Manager's ability to harmonize global best practices with local realities.</w:t>
      </w:r>
    </w:p>
    <w:bookmarkEnd w:id="28"/>
    <w:bookmarkStart w:id="29" w:name="recommendations"/>
    <w:p>
      <w:pPr>
        <w:pStyle w:val="Heading2"/>
      </w:pPr>
      <w:r>
        <w:t xml:space="preserve">7. Recommendations</w:t>
      </w:r>
    </w:p>
    <w:p>
      <w:pPr>
        <w:pStyle w:val="FirstParagraph"/>
      </w:pPr>
      <w:r>
        <w:t xml:space="preserve">Based on the findings, it is recommended that:</w:t>
      </w:r>
    </w:p>
    <w:p>
      <w:pPr>
        <w:numPr>
          <w:ilvl w:val="0"/>
          <w:numId w:val="1003"/>
        </w:numPr>
        <w:pStyle w:val="Compact"/>
      </w:pPr>
      <w:r>
        <w:t xml:space="preserve">Certification bodies include modules specifically focused on New Zealand and Wellington regulatory frameworks.</w:t>
      </w:r>
    </w:p>
    <w:p>
      <w:pPr>
        <w:numPr>
          <w:ilvl w:val="0"/>
          <w:numId w:val="1003"/>
        </w:numPr>
        <w:pStyle w:val="Compact"/>
      </w:pPr>
      <w:r>
        <w:t xml:space="preserve">Tech firms in Wellington prioritize hiring Project Managers with local community engagement experience.</w:t>
      </w:r>
    </w:p>
    <w:p>
      <w:pPr>
        <w:numPr>
          <w:ilvl w:val="0"/>
          <w:numId w:val="1003"/>
        </w:numPr>
        <w:pStyle w:val="Compact"/>
      </w:pPr>
      <w:r>
        <w:t xml:space="preserve">Regular training be provided to external Project Managers regarding Māori partnership principles before they commence work in the region.</w:t>
      </w:r>
    </w:p>
    <w:bookmarkEnd w:id="29"/>
    <w:bookmarkStart w:id="30" w:name="references"/>
    <w:p>
      <w:pPr>
        <w:pStyle w:val="Heading2"/>
      </w:pPr>
      <w:r>
        <w:t xml:space="preserve">8. References</w:t>
      </w:r>
    </w:p>
    <w:p>
      <w:pPr>
        <w:numPr>
          <w:ilvl w:val="0"/>
          <w:numId w:val="1004"/>
        </w:numPr>
        <w:pStyle w:val="Compact"/>
      </w:pPr>
      <w:r>
        <w:t xml:space="preserve">New Zealand Ministry of Business, Innovation and Employment. (2023). *Project Management Guidelines for Public Sector Projects*.</w:t>
      </w:r>
    </w:p>
    <w:p>
      <w:pPr>
        <w:numPr>
          <w:ilvl w:val="0"/>
          <w:numId w:val="1004"/>
        </w:numPr>
        <w:pStyle w:val="Compact"/>
      </w:pPr>
      <w:r>
        <w:t xml:space="preserve">Wellington City Council. (2023). *Unitary Plan: Resource Management*.</w:t>
      </w:r>
    </w:p>
    <w:p>
      <w:pPr>
        <w:numPr>
          <w:ilvl w:val="0"/>
          <w:numId w:val="1004"/>
        </w:numPr>
        <w:pStyle w:val="Compact"/>
      </w:pPr>
      <w:r>
        <w:t xml:space="preserve">Health and Safety at Work Act 2015, New Zealand Government.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Project Manager Implementation in Wellington</dc:title>
  <dc:creator/>
  <dc:language>en</dc:language>
  <cp:keywords/>
  <dcterms:created xsi:type="dcterms:W3CDTF">2026-07-29T20:58:24Z</dcterms:created>
  <dcterms:modified xsi:type="dcterms:W3CDTF">2026-07-29T20:58:24Z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