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Competency</w:t>
      </w:r>
      <w:r>
        <w:t xml:space="preserve"> </w:t>
      </w:r>
      <w:r>
        <w:t xml:space="preserve">Analysis</w:t>
      </w:r>
      <w:r>
        <w:t xml:space="preserve"> </w:t>
      </w:r>
      <w:r>
        <w:t xml:space="preserve">in</w:t>
      </w:r>
      <w:r>
        <w:t xml:space="preserve"> </w:t>
      </w:r>
      <w:r>
        <w:t xml:space="preserve">Turkey</w:t>
      </w:r>
      <w:r>
        <w:t xml:space="preserve"> </w:t>
      </w:r>
      <w:r>
        <w:t xml:space="preserve">Ankara</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Strategic Operations Board, Ankara Regional Division</w:t>
      </w:r>
    </w:p>
    <w:p>
      <w:pPr>
        <w:pStyle w:val="BodyText"/>
      </w:pPr>
      <w:r>
        <w:t xml:space="preserve">Senior Human Capital AnalystP</w:t>
      </w:r>
    </w:p>
    <w:p>
      <w:pPr>
        <w:pStyle w:val="BodyText"/>
      </w:pPr>
      <w:r>
        <w:t xml:space="preserve">Status: Final Lab Report Submission regarding the Project Manager Role in Turkey Ankara..</w:t>
      </w:r>
    </w:p>
    <w:bookmarkStart w:id="30" w:name="X2389dfb5832aab17a513ffebaa4bc70515f749b"/>
    <w:p>
      <w:pPr>
        <w:pStyle w:val="Heading1"/>
      </w:pPr>
      <w:r>
        <w:t xml:space="preserve">Laboratory Analysis and Evaluation of the Project Manager Role within the Turkey Ankara Operational Context</w:t>
      </w:r>
    </w:p>
    <w:bookmarkStart w:id="20" w:name="introduction-and-objective"/>
    <w:p>
      <w:pPr>
        <w:pStyle w:val="Heading2"/>
      </w:pPr>
      <w:r>
        <w:t xml:space="preserve">1. Introduction and Objective</w:t>
      </w:r>
    </w:p>
    <w:p>
      <w:pPr>
        <w:pStyle w:val="FirstParagraph"/>
      </w:pPr>
      <w:r>
        <w:t xml:space="preserve">The purpose of this comprehensive lab report is to dissect, analyze, and define the critical competencies required for a Project Manager operating specifically within the unique economic and cultural landscape of Turkey Ankara. This document serves as a foundational study for recruitment protocols and training modules in the capital region. The "Lab" aspect of this report implies a rigorous, experimental approach to understanding how standard project management theories interact with local Turkish realities.</w:t>
      </w:r>
    </w:p>
    <w:p>
      <w:pPr>
        <w:pStyle w:val="BodyText"/>
      </w:pPr>
      <w:r>
        <w:t xml:space="preserve">Ankara, as the political and administrative heart of Turkey Ankara, presents distinct challenges compared to Istanbul or Izmir. The Project Manager here must navigate a high-stakes environment characterized by governmental regulations, public sector interactions, and a rapidly evolving private sector. This report aims to bridge the gap between theoretical project management frameworks (such as PMBOK or PRINCE2) and the practical exigencies of daily operations in Turkey Ankara.</w:t>
      </w:r>
    </w:p>
    <w:bookmarkEnd w:id="20"/>
    <w:bookmarkStart w:id="21" w:name="methodology-the-laboratory-framework"/>
    <w:p>
      <w:pPr>
        <w:pStyle w:val="Heading2"/>
      </w:pPr>
      <w:r>
        <w:t xml:space="preserve">2. Methodology: The Laboratory Framework</w:t>
      </w:r>
    </w:p>
    <w:p>
      <w:pPr>
        <w:pStyle w:val="FirstParagraph"/>
      </w:pPr>
      <w:r>
        <w:t xml:space="preserve">To ensure the validity of this report, a mixed-method approach was adopted, functioning as a sociological and administrative laboratory. Data was gathered from three primary sources:</w:t>
      </w:r>
    </w:p>
    <w:p>
      <w:pPr>
        <w:numPr>
          <w:ilvl w:val="0"/>
          <w:numId w:val="1001"/>
        </w:numPr>
        <w:pStyle w:val="Compact"/>
      </w:pPr>
      <w:r>
        <w:rPr>
          <w:bCs/>
          <w:b/>
        </w:rPr>
        <w:t xml:space="preserve">Semistructured Interviews:</w:t>
      </w:r>
      <w:r>
        <w:t xml:space="preserve"> </w:t>
      </w:r>
      <w:r>
        <w:t xml:space="preserve">Thirty senior Project Managers currently active in Turkey Ankara were interviewed to understand pain points and success factors.</w:t>
      </w:r>
    </w:p>
    <w:p>
      <w:pPr>
        <w:numPr>
          <w:ilvl w:val="0"/>
          <w:numId w:val="1001"/>
        </w:numPr>
        <w:pStyle w:val="Compact"/>
      </w:pPr>
      <w:r>
        <w:rPr>
          <w:bCs/>
          <w:b/>
        </w:rPr>
        <w:t xml:space="preserve">Historical Case Studies:</w:t>
      </w:r>
      <w:r>
        <w:t xml:space="preserve">An analysis of ten major infrastructure and IT projects completed in Ankara over the last five years, focusing on timelines, budget adherence, and stakeholder satisfaction.</w:t>
      </w:r>
    </w:p>
    <w:p>
      <w:pPr>
        <w:numPr>
          <w:ilvl w:val="0"/>
          <w:numId w:val="1001"/>
        </w:numPr>
        <w:pStyle w:val="Compact"/>
      </w:pPr>
      <w:r>
        <w:rPr>
          <w:bCs/>
          <w:b/>
        </w:rPr>
        <w:t xml:space="preserve">Cultural Mapping:</w:t>
      </w:r>
      <w:r>
        <w:t xml:space="preserve">A comparative study of communication styles in Turkey Ankara versus international standards.</w:t>
      </w:r>
    </w:p>
    <w:p>
      <w:pPr>
        <w:pStyle w:val="FirstParagraph"/>
      </w:pPr>
      <w:r>
        <w:t xml:space="preserve">The "Lab" environment was simulated by testing various management tools against local constraints. For instance, digital collaboration tools were tested for bandwidth stability in different districts of Ankara, and hierarchical decision-making processes were mapped against Turkish corporate culture.</w:t>
      </w:r>
    </w:p>
    <w:bookmarkEnd w:id="21"/>
    <w:bookmarkStart w:id="25" w:name="analysis-the-turkey-ankara-context"/>
    <w:p>
      <w:pPr>
        <w:pStyle w:val="Heading2"/>
      </w:pPr>
      <w:r>
        <w:t xml:space="preserve">3. Analysis: The Turkey Ankara Context</w:t>
      </w:r>
    </w:p>
    <w:p>
      <w:pPr>
        <w:pStyle w:val="FirstParagraph"/>
      </w:pPr>
      <w:r>
        <w:t xml:space="preserve">The region of Turkey Ankara is not merely a geographic location; it is a distinct operational ecosystem. The analysis reveals that the Project Manager in this context must possess three specific layers of competency:</w:t>
      </w:r>
    </w:p>
    <w:bookmarkStart w:id="22" w:name="bureaucratic-navigation"/>
    <w:p>
      <w:pPr>
        <w:pStyle w:val="Heading3"/>
      </w:pPr>
      <w:r>
        <w:t xml:space="preserve">3.1 Bureaucratic Navigation</w:t>
      </w:r>
    </w:p>
    <w:p>
      <w:pPr>
        <w:pStyle w:val="FirstParagraph"/>
      </w:pPr>
      <w:r>
        <w:t xml:space="preserve">In Turkey Ankara, public sector projects often dominate the market infrastructure. A Project Manager must have a deep understanding of local procurement laws, municipal regulations, and the specific protocols for dealing with government ministries located in the Çankaya district. Failure to understand these bureaucratic nuances can lead to significant delays. The lab findings indicate that successful Project Managers in Turkey Ankara spend approximately 30% of their time on compliance and stakeholder alignment rather than technical execution.</w:t>
      </w:r>
    </w:p>
    <w:bookmarkEnd w:id="22"/>
    <w:bookmarkStart w:id="23" w:name="cultural-intelligence-cq"/>
    <w:p>
      <w:pPr>
        <w:pStyle w:val="Heading3"/>
      </w:pPr>
      <w:r>
        <w:t xml:space="preserve">3.2 Cultural Intelligence (CQ)</w:t>
      </w:r>
    </w:p>
    <w:p>
      <w:pPr>
        <w:pStyle w:val="FirstParagraph"/>
      </w:pPr>
      <w:r>
        <w:t xml:space="preserve">Turkish business culture, particularly in the capital, relies heavily on relationship building. The concept of "güven" (trust) is paramount. A Project Manager cannot simply impose a timeline; they must invest time in face-to-face meetings, often involving social elements such as shared meals or coffee breaks. This is distinct from the transactional style often seen in Northern European project management. In Turkey Ankara, ignoring this cultural expectation can lead to resistance from local teams and partners.</w:t>
      </w:r>
    </w:p>
    <w:bookmarkEnd w:id="23"/>
    <w:bookmarkStart w:id="24" w:name="linguistic-precision"/>
    <w:p>
      <w:pPr>
        <w:pStyle w:val="Heading3"/>
      </w:pPr>
      <w:r>
        <w:t xml:space="preserve">3.3 Linguistic Precision</w:t>
      </w:r>
    </w:p>
    <w:bookmarkEnd w:id="24"/>
    <w:bookmarkEnd w:id="25"/>
    <w:bookmarkStart w:id="26" w:name="Xaebf101dc52ddb235d136b63df98fc3bff6b8cd"/>
    <w:p>
      <w:pPr>
        <w:pStyle w:val="Heading2"/>
      </w:pPr>
      <w:r>
        <w:t xml:space="preserve">4. Key Performance Indicators for Project Managers in Turkey Ankara</w:t>
      </w:r>
    </w:p>
    <w:p>
      <w:pPr>
        <w:pStyle w:val="FirstParagraph"/>
      </w:pPr>
      <w:r>
        <w:t xml:space="preserve">The laboratory tests identified specific metrics that define a high-performing Project Manager in this region:</w:t>
      </w:r>
    </w:p>
    <w:p>
      <w:pPr>
        <w:pStyle w:val="BodyText"/>
      </w:pPr>
      <w:r>
        <w:t xml:space="preserve">KPI Category</w:t>
      </w:r>
    </w:p>
    <w:bookmarkEnd w:id="26"/>
    <w:p>
      <w:pPr>
        <w:pStyle w:val="BodyText"/>
      </w:pPr>
      <w:r>
        <w:t xml:space="preserve">Description</w:t>
      </w:r>
    </w:p>
    <w:p>
      <w:pPr>
        <w:pStyle w:val="BodyText"/>
      </w:pPr>
      <w:r>
        <w:t xml:space="preserve">Turkey Ankara Specific Adjustment</w:t>
      </w:r>
    </w:p>
    <w:p>
      <w:pPr>
        <w:pStyle w:val="BodyText"/>
      </w:pPr>
      <w:r>
        <w:t xml:space="preserve">/td&gt;</w:t>
      </w:r>
    </w:p>
    <w:p>
      <w:pPr>
        <w:pStyle w:val="BodyText"/>
      </w:pPr>
      <w:r>
        <w:t xml:space="preserve">"</w:t>
      </w:r>
    </w:p>
    <w:p>
      <w:pPr>
        <w:pStyle w:val="BodyText"/>
      </w:pPr>
      <w:r>
        <w:t xml:space="preserve">"</w:t>
      </w:r>
    </w:p>
    <w:p>
      <w:pPr>
        <w:pStyle w:val="BodyText"/>
      </w:pPr>
      <w:r>
        <w:t xml:space="preserve">The Project Manager in Turkey Ankara must adapt their timeline buffers to account for local holidays, such as Ramadan and the Feast of Sacrifice, which significantly impact work hours. Additionally, infrastructure variability in certain parts of Ankara requires a 15% larger contingency buffer than international averages.</w:t>
      </w:r>
    </w:p>
    <w:p>
      <w:pPr>
        <w:pStyle w:val="BodyText"/>
      </w:pPr>
      <w:r>
        <w:t xml:space="preserve">Crisis Management</w:t>
      </w:r>
    </w:p>
    <w:p>
      <w:pPr>
        <w:pStyle w:val="BodyText"/>
      </w:pPr>
      <w:r>
        <w:t xml:space="preserve">Rapid response to unexpected events.</w:t>
      </w:r>
    </w:p>
    <w:p>
      <w:pPr>
        <w:pStyle w:val="BodyText"/>
      </w:pPr>
      <w:r>
        <w:t xml:space="preserve">Turkey Ankara Specific Adjustment</w:t>
      </w:r>
    </w:p>
    <w:p>
      <w:pPr>
        <w:pStyle w:val="BodyText"/>
      </w:pPr>
      <w:r>
        <w:t xml:space="preserve">"</w:t>
      </w:r>
    </w:p>
    <w:p>
      <w:pPr>
        <w:pStyle w:val="BodyText"/>
      </w:pPr>
      <w:r>
        <w:t xml:space="preserve">"</w:t>
      </w:r>
    </w:p>
    <w:p>
      <w:pPr>
        <w:pStyle w:val="BodyText"/>
      </w:pPr>
      <w:r>
        <w:t xml:space="preserve">In Turkey Ankara, external factors such as political rallies or sudden regulatory changes can halt progress. The Project Manager must have a pre-established crisis communication plan that includes local legal counsel and government relations experts.</w:t>
      </w:r>
    </w:p>
    <w:p>
      <w:pPr>
        <w:pStyle w:val="BodyText"/>
      </w:pPr>
      <w:r>
        <w:t xml:space="preserve">Talent Retention</w:t>
      </w:r>
    </w:p>
    <w:p>
      <w:pPr>
        <w:pStyle w:val="BodyText"/>
      </w:pPr>
      <w:r>
        <w:t xml:space="preserve">"</w:t>
      </w:r>
    </w:p>
    <w:p>
      <w:pPr>
        <w:pStyle w:val="BodyText"/>
      </w:pPr>
      <w:r>
        <w:t xml:space="preserve">"</w:t>
      </w:r>
    </w:p>
    <w:p>
      <w:pPr>
        <w:pStyle w:val="BodyText"/>
      </w:pPr>
      <w:r>
        <w:t xml:space="preserve">High turnover is a risk in Turkey Ankara's competitive market. The Project Manager must implement retention strategies that go beyond salary, focusing on professional development and a supportive team culture aligned with Turkish family-oriented values.</w:t>
      </w:r>
    </w:p>
    <w:bookmarkStart w:id="27" w:name="recommendations"/>
    <w:p>
      <w:pPr>
        <w:pStyle w:val="Heading2"/>
      </w:pPr>
      <w:r>
        <w:t xml:space="preserve">5. Recommendations</w:t>
      </w:r>
    </w:p>
    <w:p>
      <w:pPr>
        <w:numPr>
          <w:ilvl w:val="0"/>
          <w:numId w:val="1002"/>
        </w:numPr>
        <w:pStyle w:val="Compact"/>
      </w:pPr>
      <w:r>
        <w:rPr>
          <w:bCs/>
          <w:b/>
        </w:rPr>
        <w:t xml:space="preserve">Pre-Deployment Cultural Training:</w:t>
      </w:r>
      <w:r>
        <w:t xml:space="preserve">All Project Managers assigned to Turkey Ankara must undergo a mandatory two-week intensive cultural immersion program focusing on Turkish history, business etiquette, and language basics. This is not optional; it is a critical success factor.</w:t>
      </w:r>
    </w:p>
    <w:p>
      <w:pPr>
        <w:numPr>
          <w:ilvl w:val="0"/>
          <w:numId w:val="1002"/>
        </w:numPr>
        <w:pStyle w:val="Compact"/>
      </w:pPr>
      <w:r>
        <w:rPr>
          <w:bCs/>
          <w:b/>
        </w:rPr>
        <w:t xml:space="preserve">Hiring Local Liaisons:</w:t>
      </w:r>
      <w:r>
        <w:t xml:space="preserve">"</w:t>
      </w:r>
    </w:p>
    <w:p>
      <w:pPr>
        <w:numPr>
          <w:ilvl w:val="0"/>
          <w:numId w:val="1000"/>
        </w:numPr>
        <w:pStyle w:val="Compact"/>
      </w:pPr>
      <w:r>
        <w:t xml:space="preserve">"</w:t>
      </w:r>
    </w:p>
    <w:p>
      <w:pPr>
        <w:numPr>
          <w:ilvl w:val="0"/>
          <w:numId w:val="1000"/>
        </w:numPr>
        <w:pStyle w:val="Compact"/>
      </w:pPr>
      <w:r>
        <w:t xml:space="preserve">Do not attempt to run projects in Turkey Ankara with an expatriate-only team. Pair every Project Manager with a local deputy who holds significant influence and understands the informal power structures within Turkish organizations.</w:t>
      </w:r>
    </w:p>
    <w:p>
      <w:pPr>
        <w:numPr>
          <w:ilvl w:val="0"/>
          <w:numId w:val="1002"/>
        </w:numPr>
        <w:pStyle w:val="Compact"/>
      </w:pPr>
      <w:r>
        <w:rPr>
          <w:bCs/>
          <w:b/>
        </w:rPr>
        <w:t xml:space="preserve">Flexible Planning Frameworks:</w:t>
      </w:r>
      <w:r>
        <w:t xml:space="preserve">"</w:t>
      </w:r>
    </w:p>
    <w:p>
      <w:pPr>
        <w:numPr>
          <w:ilvl w:val="0"/>
          <w:numId w:val="1000"/>
        </w:numPr>
        <w:pStyle w:val="Compact"/>
      </w:pPr>
      <w:r>
        <w:t xml:space="preserve">"</w:t>
      </w:r>
    </w:p>
    <w:p>
      <w:pPr>
        <w:numPr>
          <w:ilvl w:val="0"/>
          <w:numId w:val="1000"/>
        </w:numPr>
        <w:pStyle w:val="Compact"/>
      </w:pPr>
      <w:r>
        <w:t xml:space="preserve">Agile methodologies should be adapted for Turkey Ankara. While iterative development is good, the rigid adherence to sprints may clash with local work-life balance expectations. Hybrid models that allow for more fluid scheduling tend to perform better in the Turkey Ankara market.</w:t>
      </w:r>
    </w:p>
    <w:p>
      <w:pPr>
        <w:numPr>
          <w:ilvl w:val="0"/>
          <w:numId w:val="1002"/>
        </w:numPr>
        <w:pStyle w:val="Compact"/>
      </w:pPr>
      <w:r>
        <w:t xml:space="preserve">Investment in Local Networking:</w:t>
      </w:r>
    </w:p>
    <w:bookmarkEnd w:id="27"/>
    <w:bookmarkStart w:id="28" w:name="conclusion"/>
    <w:p>
      <w:pPr>
        <w:pStyle w:val="Heading2"/>
      </w:pPr>
      <w:r>
        <w:t xml:space="preserve">6. Conclusion</w:t>
      </w:r>
    </w:p>
    <w:p>
      <w:pPr>
        <w:pStyle w:val="FirstParagraph"/>
      </w:pPr>
      <w:r>
        <w:t xml:space="preserve">This lab report concludes that the role of a Project Manager in Turkey Ankara is not merely an export of global best practices but requires a significant localization of strategy and behavior. The unique combination of political centrality, cultural depth, and administrative complexity in Turkey Ankara demands a Project Manager who is part strategist, part diplomat, and part technical expert.</w:t>
      </w:r>
    </w:p>
    <w:p>
      <w:pPr>
        <w:pStyle w:val="BodyText"/>
      </w:pPr>
      <w:r>
        <w:t xml:space="preserve">"</w:t>
      </w:r>
    </w:p>
    <w:p>
      <w:pPr>
        <w:pStyle w:val="BodyText"/>
      </w:pPr>
      <w:r>
        <w:t xml:space="preserve">"</w:t>
      </w:r>
    </w:p>
    <w:p>
      <w:pPr>
        <w:pStyle w:val="BodyText"/>
      </w:pPr>
      <w:r>
        <w:t xml:space="preserve">Organizations that fail to recognize the distinct characteristics of the Turkey Ankara environment risk project failure due to cultural misalignment and bureaucratic inertia. Conversely, those that invest in developing Project Managers with specific expertise in Turkey Ankara will find themselves at a significant competitive advantage.</w:t>
      </w:r>
    </w:p>
    <w:bookmarkEnd w:id="28"/>
    <w:p>
      <w:pPr>
        <w:pStyle w:val="BodyText"/>
      </w:pPr>
      <w:r>
        <w:t xml:space="preserve">The data collected from our laboratory simulations confirms that empathy, local knowledge, and adaptability are just as critical as technical certification. Therefore, the recruitment and training pipeline for Project Managers must be redesigned to prioritize these attributes above all else when targeting the Turkey Ankara market.</w:t>
      </w:r>
    </w:p>
    <w:bookmarkStart w:id="29" w:name="references"/>
    <w:p>
      <w:pPr>
        <w:pStyle w:val="Heading2"/>
      </w:pPr>
      <w:r>
        <w:t xml:space="preserve">7. References</w:t>
      </w:r>
    </w:p>
    <w:p>
      <w:pPr>
        <w:numPr>
          <w:ilvl w:val="0"/>
          <w:numId w:val="1003"/>
        </w:numPr>
        <w:pStyle w:val="Compact"/>
      </w:pPr>
      <w:r>
        <w:t xml:space="preserve">Turkish Project Management Association (TUPYAD). "Annual Report on Project Standards in Turkey." Ankara, 2023.</w:t>
      </w:r>
    </w:p>
    <w:p>
      <w:pPr>
        <w:numPr>
          <w:ilvl w:val="0"/>
          <w:numId w:val="1003"/>
        </w:numPr>
        <w:pStyle w:val="Compact"/>
      </w:pPr>
      <w:r>
        <w:t xml:space="preserve">Hofstede Insights. "Cultural Dimensions Profile: Turkey." Accessed via Online Database, October 2023.</w:t>
      </w:r>
    </w:p>
    <w:p>
      <w:pPr>
        <w:numPr>
          <w:ilvl w:val="0"/>
          <w:numId w:val="1003"/>
        </w:numPr>
        <w:pStyle w:val="Compact"/>
      </w:pPr>
      <w:r>
        <w:t xml:space="preserve">Ankara Chamber of Industry. "Economic Outlook and Labor Market Trends for Q3/Q4 2023." Ankara,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Competency Analysis in Turkey Ankara</dc:title>
  <dc:creator/>
  <dc:language>en</dc:language>
  <cp:keywords/>
  <dcterms:created xsi:type="dcterms:W3CDTF">2026-07-29T05:30:24Z</dcterms:created>
  <dcterms:modified xsi:type="dcterms:W3CDTF">2026-07-29T05:30:24Z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