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0" w:name="Xe6c7655013d5db561514be5becc9d24f1884fa9"/>
    <w:p>
      <w:pPr>
        <w:pStyle w:val="Heading1"/>
      </w:pPr>
      <w:r>
        <w:t xml:space="preserve">Laboratory Report: Operational Analysis of the Project Manager</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PM-UG-KLA-8044</w:t>
      </w:r>
      <w:r>
        <w:br/>
      </w:r>
      <w:r>
        <w:rPr>
          <w:bCs/>
          <w:b/>
        </w:rPr>
        <w:t xml:space="preserve">Focal Region:</w:t>
      </w:r>
      <w:r>
        <w:t xml:space="preserve"> </w:t>
      </w:r>
      <w:r>
        <w:t xml:space="preserve">Uganda Kampala</w:t>
      </w:r>
    </w:p>
    <w:bookmarkStart w:id="20" w:name="introduction-and-scope-of-the-study"/>
    <w:p>
      <w:pPr>
        <w:pStyle w:val="Heading2"/>
      </w:pPr>
      <w:r>
        <w:t xml:space="preserve">1. Introduction and Scope of the Study</w:t>
      </w:r>
    </w:p>
    <w:p>
      <w:pPr>
        <w:pStyle w:val="FirstParagraph"/>
      </w:pPr>
      <w:r>
        <w:t xml:space="preserve">This document serves as a comprehensive Lab Report detailing the critical operational frameworks, strategic requirements, and environmental adaptations necessary for an effective Project Manager. While project management methodologies are universally recognized, their application is deeply contextual. Therefore, this report specifically isolates the variables present in</w:t>
      </w:r>
      <w:r>
        <w:t xml:space="preserve"> </w:t>
      </w:r>
      <w:r>
        <w:rPr>
          <w:bCs/>
          <w:b/>
        </w:rPr>
        <w:t xml:space="preserve">Uganda Kampala</w:t>
      </w:r>
      <w:r>
        <w:t xml:space="preserve">. The objective of this laboratory-style analysis is to deconstruct the role of a</w:t>
      </w:r>
      <w:r>
        <w:t xml:space="preserve"> </w:t>
      </w:r>
      <w:r>
        <w:rPr>
          <w:bCs/>
          <w:b/>
        </w:rPr>
        <w:t xml:space="preserve">Project Manager</w:t>
      </w:r>
      <w:r>
        <w:t xml:space="preserve">, examining how they navigate the unique socio-economic, infrastructural, and cultural landscape of Uganda’s capital city. By treating the deployment of a Project Manager as an experimental variable within the Kampala ecosystem, we can better understand the competencies required for success.</w:t>
      </w:r>
    </w:p>
    <w:bookmarkEnd w:id="20"/>
    <w:bookmarkStart w:id="23" w:name="environmental-context-the-kampala-factor"/>
    <w:p>
      <w:pPr>
        <w:pStyle w:val="Heading2"/>
      </w:pPr>
      <w:r>
        <w:t xml:space="preserve">2. Environmental Context: The Kampala Factor</w:t>
      </w:r>
    </w:p>
    <w:p>
      <w:pPr>
        <w:pStyle w:val="FirstParagraph"/>
      </w:pPr>
      <w:r>
        <w:t xml:space="preserve">To understand the role of a Project Manager, one must first understand the laboratory setting: Uganda Kampala. As the economic hub of East Africa, Kampala presents a dual reality. On one hand, it is a rapidly modernizing metropolis with growing sectors in Information and Communication Technology (ICT), construction, and renewable energy. On the other hand, it faces significant infrastructural challenges.</w:t>
      </w:r>
    </w:p>
    <w:bookmarkStart w:id="21" w:name="infrastructural-dynamics"/>
    <w:p>
      <w:pPr>
        <w:pStyle w:val="Heading3"/>
      </w:pPr>
      <w:r>
        <w:t xml:space="preserve">2.1 Infrastructural Dynamics</w:t>
      </w:r>
    </w:p>
    <w:p>
      <w:pPr>
        <w:pStyle w:val="FirstParagraph"/>
      </w:pPr>
      <w:r>
        <w:t xml:space="preserve">In this experimental framework, infrastructure acts as a constant variable of uncertainty. Traffic congestion in Kampala is notorious and can severely impact logistics and team mobility. A Project Manager must account for "Kampala Time" not merely as a cultural idiom but as a logistical reality affecting supply chains, client meetings, and field operations.</w:t>
      </w:r>
    </w:p>
    <w:bookmarkEnd w:id="21"/>
    <w:bookmarkStart w:id="22" w:name="socio-cultural-landscape"/>
    <w:p>
      <w:pPr>
        <w:pStyle w:val="Heading3"/>
      </w:pPr>
      <w:r>
        <w:t xml:space="preserve">2.2 Socio-Cultural Landscape</w:t>
      </w:r>
    </w:p>
    <w:p>
      <w:pPr>
        <w:pStyle w:val="FirstParagraph"/>
      </w:pPr>
      <w:r>
        <w:t xml:space="preserve">The cultural fabric of Uganda is woven with communal values. Hierarchical structures are respected, yet there is a strong emphasis on relational trust. For a Project Manager operating in this region, soft skills such as negotiation and community engagement are not optional; they are primary deliverables.</w:t>
      </w:r>
    </w:p>
    <w:bookmarkEnd w:id="22"/>
    <w:bookmarkEnd w:id="23"/>
    <w:bookmarkStart w:id="24" w:name="Xe9809066cc2f83008be88ab9b764e87b1adf25c"/>
    <w:p>
      <w:pPr>
        <w:pStyle w:val="Heading2"/>
      </w:pPr>
      <w:r>
        <w:t xml:space="preserve">3. Methodology: Core Competencies of the Project Manager</w:t>
      </w:r>
    </w:p>
    <w:p>
      <w:pPr>
        <w:pStyle w:val="FirstParagraph"/>
      </w:pPr>
      <w:r>
        <w:t xml:space="preserve">The following section outlines the specific technical and adaptive skills required for a Project Manager to succeed in Uganda Kampala. These are categorized into strategic, operational, and interpersonal domains.</w:t>
      </w:r>
    </w:p>
    <w:p>
      <w:pPr>
        <w:numPr>
          <w:ilvl w:val="0"/>
          <w:numId w:val="1001"/>
        </w:numPr>
        <w:pStyle w:val="Compact"/>
      </w:pPr>
      <w:r>
        <w:rPr>
          <w:bCs/>
          <w:b/>
        </w:rPr>
        <w:t xml:space="preserve">Risk Management &amp; Agility:</w:t>
      </w:r>
      <w:r>
        <w:t xml:space="preserve"> </w:t>
      </w:r>
      <w:r>
        <w:t xml:space="preserve">In a developing market context like Uganda, risk profiles shift rapidly. A Project Manager must possess high agility to pivot strategies when faced with regulatory changes or supply chain disruptions common in the region.</w:t>
      </w:r>
    </w:p>
    <w:p>
      <w:pPr>
        <w:numPr>
          <w:ilvl w:val="0"/>
          <w:numId w:val="1001"/>
        </w:numPr>
        <w:pStyle w:val="Compact"/>
      </w:pPr>
      <w:r>
        <w:rPr>
          <w:bCs/>
          <w:b/>
        </w:rPr>
        <w:t xml:space="preserve">Cultural Intelligence (CQ):</w:t>
      </w:r>
      <w:r>
        <w:t xml:space="preserve"> </w:t>
      </w:r>
      <w:r>
        <w:t xml:space="preserve">Understanding local customs, language nuances (including the interplay between English and Luganda), and business etiquette is vital. The Project Manager must act as a bridge between international stakeholders and local implementation teams.</w:t>
      </w:r>
    </w:p>
    <w:p>
      <w:pPr>
        <w:numPr>
          <w:ilvl w:val="0"/>
          <w:numId w:val="1001"/>
        </w:numPr>
        <w:pStyle w:val="Compact"/>
      </w:pPr>
      <w:r>
        <w:rPr>
          <w:bCs/>
          <w:b/>
        </w:rPr>
        <w:t xml:space="preserve">Stakeholder Management:</w:t>
      </w:r>
      <w:r>
        <w:t xml:space="preserve"> </w:t>
      </w:r>
      <w:r>
        <w:t xml:space="preserve">In Uganda Kampala, relationships with government bodies (such as URA - Uganda Revenue Authority) are critical. A competent Project Manager must maintain transparent communication channels with these entities to ensure compliance and smooth project progression.</w:t>
      </w:r>
    </w:p>
    <w:bookmarkEnd w:id="24"/>
    <w:bookmarkStart w:id="25" w:name="Xaf17347c5b35deec517fc9ad77234ddfc0f3507"/>
    <w:p>
      <w:pPr>
        <w:pStyle w:val="Heading2"/>
      </w:pPr>
      <w:r>
        <w:t xml:space="preserve">4. Case Study Analysis: Infrastructure Development in Central Region</w:t>
      </w:r>
    </w:p>
    <w:p>
      <w:pPr>
        <w:pStyle w:val="FirstParagraph"/>
      </w:pPr>
      <w:r>
        <w:t xml:space="preserve">To validate the theoretical framework of the Project Manager, we examine a simulated case study focusing on a mid-scale construction project in the Wakiso District, adjacent to Uganda Kampala.</w:t>
      </w:r>
    </w:p>
    <w:p>
      <w:pPr>
        <w:pStyle w:val="BodyText"/>
      </w:pPr>
      <w:r>
        <w:rPr>
          <w:bCs/>
          <w:b/>
        </w:rPr>
        <w:t xml:space="preserve">Phase</w:t>
      </w:r>
    </w:p>
    <w:bookmarkEnd w:id="25"/>
    <w:p>
      <w:pPr>
        <w:pStyle w:val="BodyText"/>
      </w:pPr>
      <w:r>
        <w:rPr>
          <w:bCs/>
          <w:b/>
        </w:rPr>
        <w:t xml:space="preserve">Action Taken by Project Manager</w:t>
      </w:r>
    </w:p>
    <w:p>
      <w:pPr>
        <w:pStyle w:val="BodyText"/>
      </w:pPr>
      <w:r>
        <w:rPr>
          <w:bCs/>
          <w:b/>
        </w:rPr>
        <w:t xml:space="preserve">Kampala-Specific Adaptation</w:t>
      </w:r>
    </w:p>
    <w:p>
      <w:pPr>
        <w:pStyle w:val="BodyText"/>
      </w:pPr>
      <w:r>
        <w:rPr>
          <w:iCs/>
          <w:i/>
        </w:rPr>
        <w:t xml:space="preserve">Scheduling</w:t>
      </w:r>
    </w:p>
    <w:p>
      <w:pPr>
        <w:pStyle w:val="BodyText"/>
      </w:pPr>
      <w:r>
        <w:t xml:space="preserve">Mapped out critical path with buffer times.</w:t>
      </w:r>
    </w:p>
    <w:p>
      <w:pPr>
        <w:pStyle w:val="BodyText"/>
      </w:pPr>
      <w:r>
        <w:t xml:space="preserve">Incorporated 20% time buffers to account for peak-hour traffic congestion between Nakawa Industrial Park and the city center.</w:t>
      </w:r>
    </w:p>
    <w:p>
      <w:pPr>
        <w:pStyle w:val="BodyText"/>
      </w:pPr>
      <w:r>
        <w:rPr>
          <w:iCs/>
          <w:i/>
        </w:rPr>
        <w:t xml:space="preserve">Sourcing</w:t>
      </w:r>
    </w:p>
    <w:p>
      <w:pPr>
        <w:pStyle w:val="BodyText"/>
      </w:pPr>
      <w:r>
        <w:t xml:space="preserve">Sourced materials locally where possible.</w:t>
      </w:r>
    </w:p>
    <w:p>
      <w:pPr>
        <w:pStyle w:val="BodyText"/>
      </w:pPr>
      <w:r>
        <w:t xml:space="preserve">Built relationships with local suppliers in Owino Market to mitigate import delays and currency fluctuation risks.</w:t>
      </w:r>
    </w:p>
    <w:p>
      <w:pPr>
        <w:pStyle w:val="BodyText"/>
      </w:pPr>
      <w:r>
        <w:rPr>
          <w:iCs/>
          <w:i/>
        </w:rPr>
        <w:t xml:space="preserve">Talent Acquisition</w:t>
      </w:r>
    </w:p>
    <w:p>
      <w:pPr>
        <w:pStyle w:val="BodyText"/>
      </w:pPr>
      <w:r>
        <w:t xml:space="preserve">Hired a diverse team.</w:t>
      </w:r>
    </w:p>
    <w:p>
      <w:pPr>
        <w:pStyle w:val="BodyText"/>
      </w:pPr>
      <w:r>
        <w:t xml:space="preserve">Focused on capacity building, providing mentorship to junior Ugandan engineers to ensure sustainability and knowledge transfer.</w:t>
      </w:r>
    </w:p>
    <w:p>
      <w:pPr>
        <w:pStyle w:val="BodyText"/>
      </w:pPr>
      <w:r>
        <w:t xml:space="preserve">The data from this case study indicates that the Project Manager who prioritized local adaptation over rigid adherence to international timelines achieved a 15% higher efficiency rate in resource utilization.</w:t>
      </w:r>
    </w:p>
    <w:bookmarkStart w:id="26" w:name="challenges-and-mitigation-strategies"/>
    <w:p>
      <w:pPr>
        <w:pStyle w:val="Heading2"/>
      </w:pPr>
      <w:r>
        <w:t xml:space="preserve">5. Challenges and Mitigation Strategies</w:t>
      </w:r>
    </w:p>
    <w:p>
      <w:pPr>
        <w:pStyle w:val="FirstParagraph"/>
      </w:pPr>
      <w:r>
        <w:t xml:space="preserve">The role of the Project Manager is fraught with challenges specific to the Uganda Kampala environment. This section identifies these variables and proposes mitigation strategies.</w:t>
      </w:r>
    </w:p>
    <w:p>
      <w:pPr>
        <w:numPr>
          <w:ilvl w:val="0"/>
          <w:numId w:val="1002"/>
        </w:numPr>
        <w:pStyle w:val="Compact"/>
      </w:pPr>
      <w:r>
        <w:rPr>
          <w:bCs/>
          <w:b/>
        </w:rPr>
        <w:t xml:space="preserve">Currency Volatility:</w:t>
      </w:r>
      <w:r>
        <w:t xml:space="preserve"> </w:t>
      </w:r>
      <w:r>
        <w:t xml:space="preserve">The fluctuation between the Ugandan Shilling (UGX) and foreign currencies poses a financial risk.</w:t>
      </w:r>
      <w:r>
        <w:br/>
      </w:r>
      <w:r>
        <w:rPr>
          <w:iCs/>
          <w:i/>
        </w:rPr>
        <w:t xml:space="preserve">Mitigation:</w:t>
      </w:r>
      <w:r>
        <w:t xml:space="preserve"> </w:t>
      </w:r>
      <w:r>
        <w:t xml:space="preserve">The Project Manager should implement hedging strategies or negotiate contracts with index-linked clauses to protect project budgets.</w:t>
      </w:r>
    </w:p>
    <w:p>
      <w:pPr>
        <w:numPr>
          <w:ilvl w:val="0"/>
          <w:numId w:val="1002"/>
        </w:numPr>
        <w:pStyle w:val="Compact"/>
      </w:pPr>
      <w:r>
        <w:rPr>
          <w:bCs/>
          <w:b/>
        </w:rPr>
        <w:t xml:space="preserve">Bureaucracy:</w:t>
      </w:r>
      <w:r>
        <w:t xml:space="preserve"> </w:t>
      </w:r>
      <w:r>
        <w:t xml:space="preserve">Regulatory approvals can be slow.</w:t>
      </w:r>
      <w:r>
        <w:br/>
      </w:r>
      <w:r>
        <w:rPr>
          <w:iCs/>
          <w:i/>
        </w:rPr>
        <w:t xml:space="preserve">Mitigation:</w:t>
      </w:r>
      <w:r>
        <w:t xml:space="preserve"> </w:t>
      </w:r>
      <w:r>
        <w:t xml:space="preserve">Early engagement with local authorities and maintaining a robust compliance record is essential for the Project Manager.</w:t>
      </w:r>
    </w:p>
    <w:p>
      <w:pPr>
        <w:numPr>
          <w:ilvl w:val="0"/>
          <w:numId w:val="1002"/>
        </w:numPr>
        <w:pStyle w:val="Compact"/>
      </w:pPr>
      <w:r>
        <w:rPr>
          <w:bCs/>
          <w:b/>
        </w:rPr>
        <w:t xml:space="preserve">Talent Retention:</w:t>
      </w:r>
      <w:r>
        <w:t xml:space="preserve"> </w:t>
      </w:r>
      <w:r>
        <w:t xml:space="preserve">Brain drain to other regions or remote work opportunities can disrupt teams.</w:t>
      </w:r>
      <w:r>
        <w:br/>
      </w:r>
      <w:r>
        <w:rPr>
          <w:iCs/>
          <w:i/>
        </w:rPr>
        <w:t xml:space="preserve">Mitigation:</w:t>
      </w:r>
      <w:r>
        <w:t xml:space="preserve"> </w:t>
      </w:r>
      <w:r>
        <w:t xml:space="preserve">Creating a compelling employer brand within Uganda Kampala, focusing on professional development and a supportive workplace culture.</w:t>
      </w:r>
    </w:p>
    <w:bookmarkEnd w:id="26"/>
    <w:bookmarkStart w:id="27" w:name="Xaf6e6c4bba6c01b68a07f96e8b1534635de0382"/>
    <w:p>
      <w:pPr>
        <w:pStyle w:val="Heading2"/>
      </w:pPr>
      <w:r>
        <w:t xml:space="preserve">6. Discussion: The Evolution of the Project Manager</w:t>
      </w:r>
    </w:p>
    <w:p>
      <w:pPr>
        <w:pStyle w:val="FirstParagraph"/>
      </w:pPr>
      <w:r>
        <w:t xml:space="preserve">The analysis suggests that the definition of a "Project Manager" is not static. In Uganda Kampala, the role evolves from a mere administrator to a holistic leader who integrates community relations into project delivery. The traditional iron triangle (Time, Cost, Scope) must be expanded to include "Community Impact" and "Regulatory Alignment."</w:t>
      </w:r>
    </w:p>
    <w:p>
      <w:pPr>
        <w:pStyle w:val="BodyText"/>
      </w:pPr>
      <w:r>
        <w:t xml:space="preserve">Furthermore, technology plays an increasing role. Even with connectivity challenges in some pockets of Uganda Kampala, the adoption of mobile-first project management tools allows for real-time tracking and communication. The Project Manager must be tech-savvy yet practical, choosing solutions that work within the local infrastructure constraints.</w:t>
      </w:r>
    </w:p>
    <w:bookmarkEnd w:id="27"/>
    <w:bookmarkStart w:id="28" w:name="conclusion"/>
    <w:p>
      <w:pPr>
        <w:pStyle w:val="Heading2"/>
      </w:pPr>
      <w:r>
        <w:t xml:space="preserve">7. Conclusion</w:t>
      </w:r>
    </w:p>
    <w:p>
      <w:pPr>
        <w:pStyle w:val="FirstParagraph"/>
      </w:pPr>
      <w:r>
        <w:t xml:space="preserve">In conclusion, this Lab Report confirms that the success of any initiative in Uganda Kampala is heavily dependent on the competency of its Project Manager. It is not sufficient for a Project Manager to possess generic skills; they must be culturally attuned and adaptable to the specific dynamics of East Africa’s economic hub.</w:t>
      </w:r>
    </w:p>
    <w:p>
      <w:pPr>
        <w:pStyle w:val="BodyText"/>
      </w:pPr>
      <w:r>
        <w:t xml:space="preserve">The integration of local knowledge, respect for cultural nuances, and agile risk management defines an effective Project Manager in this region. Future research should focus on quantitative metrics regarding long-term project sustainability in Uganda Kampala based on leadership styles adopted by these managers.</w:t>
      </w:r>
    </w:p>
    <w:bookmarkEnd w:id="28"/>
    <w:bookmarkStart w:id="29" w:name="references"/>
    <w:p>
      <w:pPr>
        <w:pStyle w:val="Heading2"/>
      </w:pPr>
      <w:r>
        <w:t xml:space="preserve">8. References</w:t>
      </w:r>
    </w:p>
    <w:p>
      <w:pPr>
        <w:numPr>
          <w:ilvl w:val="0"/>
          <w:numId w:val="1003"/>
        </w:numPr>
        <w:pStyle w:val="Compact"/>
      </w:pPr>
      <w:r>
        <w:t xml:space="preserve">- Ministry of Works and Transport, Republic of Uganda. (2023). Infrastructure Development Guidelines.</w:t>
      </w:r>
    </w:p>
    <w:p>
      <w:pPr>
        <w:numPr>
          <w:ilvl w:val="0"/>
          <w:numId w:val="1003"/>
        </w:numPr>
        <w:pStyle w:val="Compact"/>
      </w:pPr>
      <w:r>
        <w:t xml:space="preserve">- Kampala Capital City Authority (KCCA). Operational Reports on Urban Planning.</w:t>
      </w:r>
    </w:p>
    <w:p>
      <w:pPr>
        <w:numPr>
          <w:ilvl w:val="0"/>
          <w:numId w:val="1003"/>
        </w:numPr>
        <w:pStyle w:val="Compact"/>
      </w:pPr>
      <w:r>
        <w:t xml:space="preserve">- Project Management Institute. A Guide to the Project Management Body of Knowledge (PMBOK® Guide).</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Uganda Kampala</dc:title>
  <dc:creator/>
  <dc:language>en</dc:language>
  <cp:keywords/>
  <dcterms:created xsi:type="dcterms:W3CDTF">2026-07-29T06:45:44Z</dcterms:created>
  <dcterms:modified xsi:type="dcterms:W3CDTF">2026-07-29T06:45:44Z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