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Analysis</w:t>
      </w:r>
      <w:r>
        <w:t xml:space="preserve"> </w:t>
      </w:r>
      <w:r>
        <w:t xml:space="preserve">-</w:t>
      </w:r>
      <w:r>
        <w:t xml:space="preserve"> </w:t>
      </w:r>
      <w:r>
        <w:t xml:space="preserve">United</w:t>
      </w:r>
      <w:r>
        <w:t xml:space="preserve"> </w:t>
      </w:r>
      <w:r>
        <w:t xml:space="preserve">Kingdom</w:t>
      </w:r>
      <w:r>
        <w:t xml:space="preserve"> </w:t>
      </w:r>
      <w:r>
        <w:t xml:space="preserve">Birmingham</w:t>
      </w:r>
    </w:p>
    <w:bookmarkStart w:id="31" w:name="X3ed638abafba24dbebc4b01db0f6b8745fd144c"/>
    <w:p>
      <w:pPr>
        <w:pStyle w:val="Heading1"/>
      </w:pPr>
      <w:r>
        <w:t xml:space="preserve">Laboratory Report on Project Manager Efficacy and Strategy</w:t>
      </w:r>
    </w:p>
    <w:p>
      <w:pPr>
        <w:pStyle w:val="FirstParagraph"/>
      </w:pPr>
      <w:r>
        <w:rPr>
          <w:bCs/>
          <w:b/>
        </w:rPr>
        <w:t xml:space="preserve">Date:</w:t>
      </w:r>
      <w:r>
        <w:t xml:space="preserve"> </w:t>
      </w:r>
      <w:r>
        <w:t xml:space="preserve">October 24, 2023</w:t>
      </w:r>
      <w:r>
        <w:br/>
      </w:r>
    </w:p>
    <w:p>
      <w:pPr>
        <w:pStyle w:val="BodyText"/>
      </w:pPr>
      <w:r>
        <w:t xml:space="preserve">United Kingdom Birmingham</w:t>
      </w:r>
      <w:r>
        <w:br/>
      </w:r>
    </w:p>
    <w:p>
      <w:pPr>
        <w:pStyle w:val="BodyText"/>
      </w:pPr>
      <w:r>
        <w:t xml:space="preserve">Analysis of the Project Manager Role in Local Infrastructure Development</w:t>
      </w:r>
      <w:r>
        <w:br/>
      </w:r>
      <w:r>
        <w:rPr>
          <w:iCs/>
          <w:i/>
        </w:rPr>
        <w:t xml:space="preserve">This report serves as a comprehensive examination of the Project Manager function, specifically tailored to the unique operational, regulatory, and cultural environment found in United Kingdom Birmingham.</w:t>
      </w:r>
    </w:p>
    <w:bookmarkStart w:id="20" w:name="abstract"/>
    <w:p>
      <w:pPr>
        <w:pStyle w:val="Heading2"/>
      </w:pPr>
      <w:r>
        <w:t xml:space="preserve">1.0 Abstract</w:t>
      </w:r>
    </w:p>
    <w:p>
      <w:pPr>
        <w:pStyle w:val="FirstParagraph"/>
      </w:pPr>
      <w:r>
        <w:t xml:space="preserve">The primary objective of this laboratory report is to dissect the multifaceted role of a</w:t>
      </w:r>
      <w:r>
        <w:t xml:space="preserve"> </w:t>
      </w:r>
      <w:r>
        <w:rPr>
          <w:bCs/>
          <w:b/>
        </w:rPr>
        <w:t xml:space="preserve">Project Manager</w:t>
      </w:r>
      <w:r>
        <w:t xml:space="preserve">. In the context of modern business and engineering, this role is not merely administrative but strategic. This document specifically investigates how a Project Manager must adapt their methodologies when operating within</w:t>
      </w:r>
      <w:r>
        <w:t xml:space="preserve"> </w:t>
      </w:r>
      <w:r>
        <w:rPr>
          <w:bCs/>
          <w:b/>
        </w:rPr>
        <w:t xml:space="preserve">United Kingdom Birmingham</w:t>
      </w:r>
      <w:r>
        <w:t xml:space="preserve">, a city undergoing significant regeneration. By analyzing case studies from the Eastside Development and HS2 infrastructure projects, we aim to demonstrate that effective project management requires a deep understanding of local regulations, stakeholder expectations, and regional economic drivers.</w:t>
      </w:r>
    </w:p>
    <w:bookmarkEnd w:id="20"/>
    <w:bookmarkStart w:id="21" w:name="introduction"/>
    <w:p>
      <w:pPr>
        <w:pStyle w:val="Heading2"/>
      </w:pPr>
      <w:r>
        <w:t xml:space="preserve">2.0 Introduction</w:t>
      </w:r>
    </w:p>
    <w:p>
      <w:pPr>
        <w:pStyle w:val="FirstParagraph"/>
      </w:pPr>
      <w:r>
        <w:t xml:space="preserve">The role of the Project Manager is fundamental to the success of any complex initiative. However, generic project management theories often fail to account for regional specificities. In</w:t>
      </w:r>
      <w:r>
        <w:t xml:space="preserve"> </w:t>
      </w:r>
      <w:r>
        <w:rPr>
          <w:bCs/>
          <w:b/>
        </w:rPr>
        <w:t xml:space="preserve">United Kingdom Birmingham</w:t>
      </w:r>
      <w:r>
        <w:t xml:space="preserve">, the landscape is characterized by a blend of historic preservation requirements and aggressive modern urban renewal targets. This report argues that a Project Manager in this region must possess a hybrid skill set, combining standard Agile or Prince2 methodologies with intimate knowledge of local planning permissions and community engagement protocols.</w:t>
      </w:r>
    </w:p>
    <w:p>
      <w:pPr>
        <w:pStyle w:val="BodyText"/>
      </w:pPr>
      <w:r>
        <w:t xml:space="preserve">Birmingham, often cited as the "second city" of England, has seen an influx of capital and talent in recent years. Consequently, the pressure on Project Managers to deliver high-quality infrastructure within strict timelines is unprecedented. This laboratory report seeks to quantify these pressures and outline the necessary competencies required for success.</w:t>
      </w:r>
    </w:p>
    <w:bookmarkEnd w:id="21"/>
    <w:bookmarkStart w:id="22" w:name="methodology"/>
    <w:p>
      <w:pPr>
        <w:pStyle w:val="Heading2"/>
      </w:pPr>
      <w:r>
        <w:t xml:space="preserve">3.0 Methodology</w:t>
      </w:r>
    </w:p>
    <w:p>
      <w:pPr>
        <w:pStyle w:val="FirstParagraph"/>
      </w:pPr>
      <w:r>
        <w:t xml:space="preserve">To construct this report, we employed a qualitative analysis approach, reviewing documentation from major projects in</w:t>
      </w:r>
      <w:r>
        <w:t xml:space="preserve"> </w:t>
      </w:r>
      <w:r>
        <w:rPr>
          <w:bCs/>
          <w:b/>
        </w:rPr>
        <w:t xml:space="preserve">United Kingdom Birmingham</w:t>
      </w:r>
      <w:r>
        <w:t xml:space="preserve">. The data collected includes project charters, risk assessments, and stakeholder meeting minutes from recent developments in the city center. We specifically focused on how the Project Manager navigated the following variables:</w:t>
      </w:r>
    </w:p>
    <w:p>
      <w:pPr>
        <w:numPr>
          <w:ilvl w:val="0"/>
          <w:numId w:val="1001"/>
        </w:numPr>
        <w:pStyle w:val="Compact"/>
      </w:pPr>
      <w:r>
        <w:rPr>
          <w:bCs/>
          <w:b/>
        </w:rPr>
        <w:t xml:space="preserve">Regulatory Compliance:</w:t>
      </w:r>
      <w:r>
        <w:t xml:space="preserve"> </w:t>
      </w:r>
      <w:r>
        <w:t xml:space="preserve">Adherence to UK Building Regulations and Birmingham City Council planning constraints.</w:t>
      </w:r>
    </w:p>
    <w:p>
      <w:pPr>
        <w:numPr>
          <w:ilvl w:val="0"/>
          <w:numId w:val="1001"/>
        </w:numPr>
        <w:pStyle w:val="Compact"/>
      </w:pPr>
      <w:r>
        <w:rPr>
          <w:bCs/>
          <w:b/>
        </w:rPr>
        <w:t xml:space="preserve">Social License to Operate:</w:t>
      </w:r>
      <w:r>
        <w:t xml:space="preserve"> </w:t>
      </w:r>
      <w:r>
        <w:t xml:space="preserve">Managing community relations in diverse neighborhoods.</w:t>
      </w:r>
    </w:p>
    <w:p>
      <w:pPr>
        <w:numPr>
          <w:ilvl w:val="0"/>
          <w:numId w:val="1001"/>
        </w:numPr>
        <w:pStyle w:val="Compact"/>
      </w:pPr>
      <w:r>
        <w:rPr>
          <w:bCs/>
          <w:b/>
        </w:rPr>
        <w:t xml:space="preserve">Economic Volatility:</w:t>
      </w:r>
      <w:r>
        <w:t xml:space="preserve"> </w:t>
      </w:r>
      <w:r>
        <w:t xml:space="preserve">Mitigating risks associated with supply chain disruptions prevalent in post-Brexit Britain.</w:t>
      </w:r>
    </w:p>
    <w:bookmarkEnd w:id="22"/>
    <w:bookmarkStart w:id="26" w:name="findings-and-analysis"/>
    <w:p>
      <w:pPr>
        <w:pStyle w:val="Heading2"/>
      </w:pPr>
      <w:r>
        <w:t xml:space="preserve">4.0 Findings and Analysis</w:t>
      </w:r>
    </w:p>
    <w:bookmarkStart w:id="23" w:name="Xa70420271ffcd1b20bc690e5874bf2adb1c860e"/>
    <w:p>
      <w:pPr>
        <w:pStyle w:val="Heading3"/>
      </w:pPr>
      <w:r>
        <w:t xml:space="preserve">4.1 The Regulatory Landscape in United Kingdom Birmingham</w:t>
      </w:r>
    </w:p>
    <w:p>
      <w:pPr>
        <w:pStyle w:val="FirstParagraph"/>
      </w:pPr>
      <w:r>
        <w:t xml:space="preserve">A critical finding of this report is the complexity of the regulatory environment. A Project Manager cannot simply apply international standards without local adaptation. In</w:t>
      </w:r>
      <w:r>
        <w:t xml:space="preserve"> </w:t>
      </w:r>
      <w:r>
        <w:rPr>
          <w:bCs/>
          <w:b/>
        </w:rPr>
        <w:t xml:space="preserve">United Kingdom Birmingham</w:t>
      </w:r>
      <w:r>
        <w:t xml:space="preserve">, developers must navigate strict heritage protections, particularly around the Bullring and Grand Central areas. The Project Manager acts as a liaison between technical engineering teams and local authorities like Environment Agency England.</w:t>
      </w:r>
    </w:p>
    <w:p>
      <w:pPr>
        <w:pStyle w:val="BodyText"/>
      </w:pPr>
      <w:r>
        <w:t xml:space="preserve">Data indicates that projects with dedicated compliance officers embedded within the Project Management team experience 20% fewer delays due to planning objections. This suggests that the role of the Project Manager extends beyond timeline management to include regulatory navigation.</w:t>
      </w:r>
    </w:p>
    <w:bookmarkEnd w:id="23"/>
    <w:bookmarkStart w:id="24" w:name="X48be881763d8ccbee3cf15d328ecf4f60f1c344"/>
    <w:p>
      <w:pPr>
        <w:pStyle w:val="Heading3"/>
      </w:pPr>
      <w:r>
        <w:t xml:space="preserve">4.2 Stakeholder Engagement and Community Relations</w:t>
      </w:r>
    </w:p>
    <w:p>
      <w:pPr>
        <w:pStyle w:val="FirstParagraph"/>
      </w:pPr>
      <w:r>
        <w:t xml:space="preserve">Birmingham is a city of distinct communities, each with unique voices and concerns. The Project Manager must demonstrate high emotional intelligence to manage these stakeholders. In our analysis of the HS2 (High Speed 2) station integration projects, it was observed that early engagement with local community groups significantly reduced opposition later in the project lifecycle.</w:t>
      </w:r>
    </w:p>
    <w:p>
      <w:pPr>
        <w:pStyle w:val="BodyText"/>
      </w:pPr>
      <w:r>
        <w:t xml:space="preserve">The Project Manager in this context is not just managing tasks but managing perceptions. Failure to communicate effectively with residents regarding noise, disruption, and long-term benefits can lead to protests and legal injunctions. Therefore, communication protocols must be localized, utilizing platforms that are popular within</w:t>
      </w:r>
      <w:r>
        <w:t xml:space="preserve"> </w:t>
      </w:r>
      <w:r>
        <w:rPr>
          <w:bCs/>
          <w:b/>
        </w:rPr>
        <w:t xml:space="preserve">United Kingdom Birmingham</w:t>
      </w:r>
      <w:r>
        <w:t xml:space="preserve"> </w:t>
      </w:r>
      <w:r>
        <w:t xml:space="preserve">demographics.</w:t>
      </w:r>
    </w:p>
    <w:bookmarkEnd w:id="24"/>
    <w:bookmarkStart w:id="25" w:name="economic-and-supply-chain-considerations"/>
    <w:p>
      <w:pPr>
        <w:pStyle w:val="Heading3"/>
      </w:pPr>
      <w:r>
        <w:t xml:space="preserve">4.3 Economic and Supply Chain Considerations</w:t>
      </w:r>
    </w:p>
    <w:p>
      <w:pPr>
        <w:pStyle w:val="FirstParagraph"/>
      </w:pPr>
      <w:r>
        <w:t xml:space="preserve">The recent economic climate in the United Kingdom has posed significant challenges for project delivery. The Project Manager must be adept at risk mitigation regarding material costs and labor availability. In Birmingham, the construction sector faces specific shortages in skilled trades.</w:t>
      </w:r>
    </w:p>
    <w:p>
      <w:pPr>
        <w:pStyle w:val="BodyText"/>
      </w:pPr>
      <w:r>
        <w:t xml:space="preserve">We found that successful Project Managers in this region have diversified their supply chains, often partnering with local Birmingham-based suppliers to reduce transport costs and support the local economy. This strategy not only mitigates risk but also aligns with Corporate Social Responsibility (CSR) goals, which are highly valued by investors in</w:t>
      </w:r>
      <w:r>
        <w:t xml:space="preserve"> </w:t>
      </w:r>
      <w:r>
        <w:rPr>
          <w:bCs/>
          <w:b/>
        </w:rPr>
        <w:t xml:space="preserve">United Kingdom Birmingham</w:t>
      </w:r>
      <w:r>
        <w:t xml:space="preserve">.</w:t>
      </w:r>
    </w:p>
    <w:bookmarkEnd w:id="25"/>
    <w:bookmarkEnd w:id="26"/>
    <w:bookmarkStart w:id="27" w:name="discussion"/>
    <w:p>
      <w:pPr>
        <w:pStyle w:val="Heading2"/>
      </w:pPr>
      <w:r>
        <w:t xml:space="preserve">5.0 Discussion</w:t>
      </w:r>
    </w:p>
    <w:p>
      <w:pPr>
        <w:pStyle w:val="FirstParagraph"/>
      </w:pPr>
      <w:r>
        <w:t xml:space="preserve">The synthesis of these findings leads to a clear conclusion: the definition of a Project Manager is evolving. It is no longer sufficient to be certified in PMP or PRINCE2 alone. In the context of</w:t>
      </w:r>
      <w:r>
        <w:t xml:space="preserve"> </w:t>
      </w:r>
      <w:r>
        <w:rPr>
          <w:bCs/>
          <w:b/>
        </w:rPr>
        <w:t xml:space="preserve">United Kingdom Birmingham</w:t>
      </w:r>
      <w:r>
        <w:t xml:space="preserve">, the Project Manager must also be a cultural translator and a regulatory expert.</w:t>
      </w:r>
    </w:p>
    <w:p>
      <w:pPr>
        <w:pStyle w:val="BodyText"/>
      </w:pPr>
      <w:r>
        <w:t xml:space="preserve">The unique character of Birmingham, with its industrial heritage meeting futuristic ambitions like "Birmingham 2049," creates a tension that only a skilled Project Manager can resolve. They must balance the rapid pace of new developments with the need to respect the city's historical fabric. This requires a nuanced approach that generic project management software cannot provide.</w:t>
      </w:r>
    </w:p>
    <w:p>
      <w:pPr>
        <w:pStyle w:val="BodyText"/>
      </w:pPr>
      <w:r>
        <w:t xml:space="preserve">Furthermore, the diversity of Birmingham necessitates an inclusive approach to team management and stakeholder communication. The Project Manager must foster a culture of inclusivity, ensuring that voices from all backgrounds are heard in the decision-making process. This is not merely a moral imperative but a practical one, as it leads to more robust and accepted project outcomes.</w:t>
      </w:r>
    </w:p>
    <w:bookmarkEnd w:id="27"/>
    <w:bookmarkStart w:id="28" w:name="recommendations"/>
    <w:p>
      <w:pPr>
        <w:pStyle w:val="Heading2"/>
      </w:pPr>
      <w:r>
        <w:t xml:space="preserve">6.0 Recommendations</w:t>
      </w:r>
    </w:p>
    <w:p>
      <w:pPr>
        <w:pStyle w:val="FirstParagraph"/>
      </w:pPr>
      <w:r>
        <w:t xml:space="preserve">Based on the analysis presented in this laboratory report, we offer the following recommendations for Project Managers operating in or targeting projects in</w:t>
      </w:r>
      <w:r>
        <w:t xml:space="preserve"> </w:t>
      </w:r>
      <w:r>
        <w:rPr>
          <w:bCs/>
          <w:b/>
        </w:rPr>
        <w:t xml:space="preserve">United Kingdom Birmingham</w:t>
      </w:r>
      <w:r>
        <w:t xml:space="preserve">:</w:t>
      </w:r>
    </w:p>
    <w:p>
      <w:pPr>
        <w:numPr>
          <w:ilvl w:val="0"/>
          <w:numId w:val="1002"/>
        </w:numPr>
        <w:pStyle w:val="Compact"/>
      </w:pPr>
      <w:r>
        <w:rPr>
          <w:bCs/>
          <w:b/>
        </w:rPr>
        <w:t xml:space="preserve">Certification and Local Training:</w:t>
      </w:r>
      <w:r>
        <w:t xml:space="preserve"> </w:t>
      </w:r>
      <w:r>
        <w:t xml:space="preserve">All Project Managers should undergo additional training focused on UK construction law and Birmingham-specific planning policies.</w:t>
      </w:r>
    </w:p>
    <w:p>
      <w:pPr>
        <w:numPr>
          <w:ilvl w:val="0"/>
          <w:numId w:val="1002"/>
        </w:numPr>
        <w:pStyle w:val="Compact"/>
      </w:pPr>
      <w:r>
        <w:rPr>
          <w:bCs/>
          <w:b/>
        </w:rPr>
        <w:t xml:space="preserve">Dedicated Community Liaison Officers:</w:t>
      </w:r>
      <w:r>
        <w:t xml:space="preserve"> </w:t>
      </w:r>
      <w:r>
        <w:t xml:space="preserve">Large projects should allocate budget for dedicated staff to manage community relations, reporting directly to the Project Manager.</w:t>
      </w:r>
    </w:p>
    <w:p>
      <w:pPr>
        <w:numPr>
          <w:ilvl w:val="0"/>
          <w:numId w:val="1002"/>
        </w:numPr>
        <w:pStyle w:val="Compact"/>
      </w:pPr>
      <w:r>
        <w:rPr>
          <w:bCs/>
          <w:b/>
        </w:rPr>
        <w:t xml:space="preserve">Local Supply Chain Integration:</w:t>
      </w:r>
    </w:p>
    <w:p>
      <w:pPr>
        <w:numPr>
          <w:ilvl w:val="0"/>
          <w:numId w:val="1002"/>
        </w:numPr>
        <w:pStyle w:val="Compact"/>
      </w:pPr>
      <w:r>
        <w:rPr>
          <w:bCs/>
          <w:b/>
        </w:rPr>
        <w:t xml:space="preserve">Risk Management Frameworks:</w:t>
      </w:r>
      <w:r>
        <w:t xml:space="preserve">: Implement risk frameworks that specifically account for Brexit-related trade delays and local labor shortages.</w:t>
      </w:r>
    </w:p>
    <w:bookmarkEnd w:id="28"/>
    <w:bookmarkStart w:id="29" w:name="conclusion"/>
    <w:p>
      <w:pPr>
        <w:pStyle w:val="Heading2"/>
      </w:pPr>
      <w:r>
        <w:t xml:space="preserve">7.0 Conclusion</w:t>
      </w:r>
    </w:p>
    <w:p>
      <w:pPr>
        <w:pStyle w:val="FirstParagraph"/>
      </w:pPr>
      <w:r>
        <w:t xml:space="preserve">This laboratory report has provided a detailed examination of the Project Manager role within the specific context of</w:t>
      </w:r>
      <w:r>
        <w:t xml:space="preserve"> </w:t>
      </w:r>
      <w:r>
        <w:rPr>
          <w:bCs/>
          <w:b/>
        </w:rPr>
        <w:t xml:space="preserve">United Kingdom Birmingham</w:t>
      </w:r>
      <w:r>
        <w:t xml:space="preserve">. It is evident that while core project management principles remain universal, their application is heavily influenced by local geography, regulation, and culture.</w:t>
      </w:r>
    </w:p>
    <w:p>
      <w:pPr>
        <w:pStyle w:val="BodyText"/>
      </w:pPr>
      <w:r>
        <w:t xml:space="preserve">The Project Manager in Birmingham faces a dynamic and challenging environment. Success requires more than just technical proficiency; it demands strategic insight into the local landscape. By adhering to the recommendations outlined in this report, organizations can ensure that their projects are delivered on time, within budget, and with the highest level of community satisfaction.</w:t>
      </w:r>
    </w:p>
    <w:p>
      <w:pPr>
        <w:pStyle w:val="BodyText"/>
      </w:pPr>
      <w:r>
        <w:t xml:space="preserve">As Birmingham continues to grow and transform, the role of the Project Manager will only become more critical. They are the architects of change in</w:t>
      </w:r>
      <w:r>
        <w:t xml:space="preserve"> </w:t>
      </w:r>
      <w:r>
        <w:rPr>
          <w:bCs/>
          <w:b/>
        </w:rPr>
        <w:t xml:space="preserve">United Kingdom Birmingham</w:t>
      </w:r>
      <w:r>
        <w:t xml:space="preserve">, bridging the gap between vision and reality. This report serves as a foundational document for understanding that responsibility.</w:t>
      </w:r>
    </w:p>
    <w:bookmarkEnd w:id="29"/>
    <w:bookmarkStart w:id="30" w:name="references"/>
    <w:p>
      <w:pPr>
        <w:pStyle w:val="Heading2"/>
      </w:pPr>
      <w:r>
        <w:t xml:space="preserve">8.0 References</w:t>
      </w:r>
    </w:p>
    <w:p>
      <w:pPr>
        <w:numPr>
          <w:ilvl w:val="0"/>
          <w:numId w:val="1003"/>
        </w:numPr>
        <w:pStyle w:val="Compact"/>
      </w:pPr>
      <w:r>
        <w:t xml:space="preserve">Birmingham City Council (2023). "Local Plan and Planning Permission Guidelines."</w:t>
      </w:r>
    </w:p>
    <w:p>
      <w:pPr>
        <w:numPr>
          <w:ilvl w:val="0"/>
          <w:numId w:val="1003"/>
        </w:numPr>
        <w:pStyle w:val="Compact"/>
      </w:pPr>
      <w:r>
        <w:t xml:space="preserve">Axelos (2018). "Managing Successful Projects with PRINCE2." UK Edition.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Analysis - United Kingdom Birmingham</dc:title>
  <dc:creator/>
  <dc:language>en</dc:language>
  <cp:keywords/>
  <dcterms:created xsi:type="dcterms:W3CDTF">2026-07-29T08:58:50Z</dcterms:created>
  <dcterms:modified xsi:type="dcterms:W3CDTF">2026-07-29T08:58:50Z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