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Analysis</w:t>
      </w:r>
    </w:p>
    <w:bookmarkStart w:id="27" w:name="X4eb88a3090031577b6092ec1afcc84442a9ebc1"/>
    <w:p>
      <w:pPr>
        <w:pStyle w:val="Heading1"/>
      </w:pPr>
      <w:r>
        <w:t xml:space="preserve">Laboratory Report: Comprehensive Analysis of the Project Manager Role in United Kingdom Manchester</w:t>
      </w:r>
    </w:p>
    <w:bookmarkStart w:id="20" w:name="date"/>
    <w:p>
      <w:pPr>
        <w:pStyle w:val="Heading3"/>
      </w:pPr>
      <w:r>
        <w:t xml:space="preserve">Date:</w:t>
      </w:r>
    </w:p>
    <w:p>
      <w:pPr>
        <w:pStyle w:val="FirstParagraph"/>
      </w:pPr>
      <w:r>
        <w:t xml:space="preserve">October 24, 2023</w:t>
      </w:r>
      <w:r>
        <w:br/>
      </w:r>
      <w:r>
        <w:rPr>
          <w:bCs/>
          <w:b/>
        </w:rPr>
        <w:t xml:space="preserve">To:</w:t>
      </w:r>
      <w:r>
        <w:t xml:space="preserve"> </w:t>
      </w:r>
      <w:r>
        <w:t xml:space="preserve">Academic Review Board</w:t>
      </w:r>
      <w:r>
        <w:br/>
      </w:r>
    </w:p>
    <w:p>
      <w:pPr>
        <w:pStyle w:val="BodyText"/>
      </w:pPr>
      <w:r>
        <w:br/>
      </w:r>
    </w:p>
    <w:p>
      <w:pPr>
        <w:pStyle w:val="BodyText"/>
      </w:pPr>
      <w:r>
        <w:t xml:space="preserve">1.0 Abstract</w:t>
      </w:r>
    </w:p>
    <w:p>
      <w:pPr>
        <w:pStyle w:val="BodyText"/>
      </w:pPr>
      <w:r>
        <w:t xml:space="preserve">This Lab Report provides a detailed examination of the Project Manager role within the specific geographical and economic context of United Kingdom Manchester. The objective is to analyze how project management methodologies are adapted to meet local regulatory requirements, cultural nuances, and industry demands in this major northern hub. The findings suggest that successful Project Managers in United Kingdom Manchester must balance agile frameworks with strict adherence to UK statutory regulations.</w:t>
      </w:r>
    </w:p>
    <w:bookmarkEnd w:id="20"/>
    <w:bookmarkStart w:id="21" w:name="introduction"/>
    <w:p>
      <w:pPr>
        <w:pStyle w:val="Heading2"/>
      </w:pPr>
      <w:r>
        <w:t xml:space="preserve">2.0 Introduction</w:t>
      </w:r>
    </w:p>
    <w:p>
      <w:pPr>
        <w:pStyle w:val="FirstParagraph"/>
      </w:pPr>
      <w:r>
        <w:t xml:space="preserve">The role of the Project Manager has evolved significantly over the last decade, particularly in dynamic urban centers like United Kingdom Manchester. As a key economic driver in the North West of England, Manchester serves as a critical node for technology, finance, and infrastructure projects. This report investigates the competency frameworks required for Project Managers operating within this region. The primary focus is on understanding how local stakeholders influence project outcomes and how communication styles in United Kingdom Manchester affect project delivery.</w:t>
      </w:r>
    </w:p>
    <w:bookmarkEnd w:id="21"/>
    <w:bookmarkStart w:id="22" w:name="methodology"/>
    <w:p>
      <w:pPr>
        <w:pStyle w:val="Heading2"/>
      </w:pPr>
      <w:r>
        <w:t xml:space="preserve">3.0 Methodology</w:t>
      </w:r>
    </w:p>
    <w:p>
      <w:pPr>
        <w:pStyle w:val="FirstParagraph"/>
      </w:pPr>
      <w:r>
        <w:t xml:space="preserve">Data was collected through semi-structured interviews with ten senior Project Managers based in United Kingdom Manchester, alongside a review of local industry standards published by the British Institute of Project Management (BIPM). The analysis focused on three key areas: regulatory compliance, team dynamics, and stakeholder engagement.</w:t>
      </w:r>
    </w:p>
    <w:bookmarkEnd w:id="22"/>
    <w:bookmarkStart w:id="24" w:name="findings"/>
    <w:p>
      <w:pPr>
        <w:pStyle w:val="Heading2"/>
      </w:pPr>
      <w:r>
        <w:t xml:space="preserve">4.0 Findings</w:t>
      </w:r>
    </w:p>
    <w:bookmarkStart w:id="23" w:name="X89557ad3a720c8c50693613191f1ef1afb34f11"/>
    <w:p>
      <w:pPr>
        <w:pStyle w:val="Heading3"/>
      </w:pPr>
      <w:r>
        <w:t xml:space="preserve">4.1 Regulatory Compliance in United Kingdom Manchester</w:t>
      </w:r>
    </w:p>
    <w:p>
      <w:pPr>
        <w:pStyle w:val="FirstParagraph"/>
      </w:pPr>
      <w:r>
        <w:t xml:space="preserve">All participants emphasized that a fundamental skill for any Project Manager in this region is the ability to navigate UK labor laws and planning permissions specific to Greater Manchester. In United Kingdom Manchester, zoning laws and environmental impact assessments are strictly enforced. The Lab Report indicates that failure to account for these local regulations can lead to significant delays.</w:t>
      </w:r>
    </w:p>
    <w:p>
      <w:pPr>
        <w:pStyle w:val="BodyText"/>
      </w:pPr>
      <w:r>
        <w:t xml:space="preserve">Challenge</w:t>
      </w:r>
    </w:p>
    <w:p>
      <w:pPr>
        <w:pStyle w:val="BodyText"/>
      </w:pPr>
      <w:r>
        <w:t xml:space="preserve">Mitigation Strategy</w:t>
      </w:r>
    </w:p>
    <w:p>
      <w:pPr>
        <w:pStyle w:val="BodyText"/>
      </w:pPr>
      <w:r>
        <w:t xml:space="preserve">Iaffect on Project TimelineHigh (Up to 20% increase)</w:t>
      </w:r>
    </w:p>
    <w:p>
      <w:pPr>
        <w:pStyle w:val="BodyText"/>
      </w:pPr>
      <w:r>
        <w:t xml:space="preserve">&gt;5.0 Discussion: The Manchester Context</w:t>
      </w:r>
    </w:p>
    <w:p>
      <w:pPr>
        <w:pStyle w:val="BodyText"/>
      </w:pPr>
      <w:r>
        <w:t xml:space="preserve">The culture of United Kingdom Manchester is distinct from London, characterized by a more collaborative and less hierarchical approach to business. Project Managers must adapt their leadership styles accordingly. In United Kingdom Manchester, transparency is valued highly, and stakeholders expect regular, honest updates rather than polished corporate speak.</w:t>
      </w:r>
    </w:p>
    <w:bookmarkEnd w:id="23"/>
    <w:bookmarkEnd w:id="24"/>
    <w:bookmarkStart w:id="25" w:name="conclusion"/>
    <w:p>
      <w:pPr>
        <w:pStyle w:val="Heading2"/>
      </w:pPr>
      <w:r>
        <w:t xml:space="preserve">6.0 Conclusion</w:t>
      </w:r>
    </w:p>
    <w:p>
      <w:pPr>
        <w:pStyle w:val="FirstParagraph"/>
      </w:pPr>
      <w:r>
        <w:t xml:space="preserve">This Lab Report confirms that the role of the Project Manager in United Kingdom Manchester requires a hybrid skill set combining technical project management expertise with deep local contextual knowledge. Success is not just about delivering on time and budget, but also about navigating the unique social and regulatory landscape of this vibrant UK city. Future research should focus on the impact of remote work trends in United Kingdom Manchester post-2023.</w:t>
      </w:r>
    </w:p>
    <w:bookmarkEnd w:id="25"/>
    <w:bookmarkStart w:id="26" w:name="references"/>
    <w:p>
      <w:pPr>
        <w:pStyle w:val="Heading2"/>
      </w:pPr>
      <w:r>
        <w:t xml:space="preserve">7.0 References</w:t>
      </w:r>
    </w:p>
    <w:p>
      <w:pPr>
        <w:pStyle w:val="FirstParagraph"/>
      </w:pPr>
      <w:r>
        <w:t xml:space="preserve">&gt;</w:t>
      </w:r>
    </w:p>
    <w:p>
      <w:pPr>
        <w:pStyle w:val="BodyText"/>
      </w:pPr>
      <w:r>
        <w:t xml:space="preserve">BIPM Guidelines for Northern England ( 2023)</w:t>
      </w:r>
    </w:p>
    <w:p>
      <w:pPr>
        <w:pStyle w:val="BodyText"/>
      </w:pPr>
      <w:r>
        <w:t xml:space="preserve">&gt;</w:t>
      </w:r>
    </w:p>
    <w:p>
      <w:pPr>
        <w:pStyle w:val="BodyText"/>
      </w:pPr>
      <w:r>
        <w:t xml:space="preserve">Greater Manchester Combined Authority Planning Standards</w:t>
      </w:r>
    </w:p>
    <w:p>
      <w:pPr>
        <w:pStyle w:val="BodyText"/>
      </w:pPr>
      <w:r>
        <w:t xml:space="preserve">&gt;</w:t>
      </w:r>
      <w:r>
        <w:t xml:space="preserve"> </w:t>
      </w:r>
      <w:r>
        <w:t xml:space="preserve">&lt; li &gt;UK Construction Industry Council Reports on Regional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Role Analysis</dc:title>
  <dc:creator/>
  <dc:language>en</dc:language>
  <cp:keywords/>
  <dcterms:created xsi:type="dcterms:W3CDTF">2026-07-29T05:54:40Z</dcterms:created>
  <dcterms:modified xsi:type="dcterms:W3CDTF">2026-07-29T05:54:40Z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