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Competencies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15,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Harare Institute of Management Studies (HIMS)</w:t>
      </w:r>
    </w:p>
    <w:bookmarkStart w:id="27" w:name="Xa12e3533075a2a175bbe0dd520b993fb26aec75"/>
    <w:p>
      <w:pPr>
        <w:pStyle w:val="Heading1"/>
      </w:pPr>
      <w:r>
        <w:t xml:space="preserve">LAB REPORT: ANALYSIS OF PROJECT MANAGER EFFECTIVENESS IN ZIMBABWE HARARE CONTEXTS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conducted under the auspices of regional infrastructure development protocols, serves as a comprehensive evaluation of the competencies required by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 The primary focus of this investigation is to determine how specific management strategies impact project delivery timelines, budget adherence, and stakeholder satisfaction within the dynamic socio-economic landscape of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Through simulated stress testing and retrospective data analysis, this document demonstrates that successful Project Managers in this region must possess unique adaptive leadership skills.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urban development sector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presents a complex environment characterized by rapid infrastructure demands, fluctuating economic indicators, and unique regulatory frameworks. As the capital city undergoes significant modernization, the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becomes critical not only for technical execution but also for navigating local administrative hurdles. This report aims to establish a baseline standard for Project Management efficacy specifically tailored to these geographic and economic constraints.</w:t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pStyle w:val="FirstParagraph"/>
      </w:pPr>
      <w:r>
        <w:t xml:space="preserve">The primary objectives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are threefold:</w:t>
      </w:r>
    </w:p>
    <w:p>
      <w:pPr>
        <w:pStyle w:val="BodyText"/>
      </w:pPr>
      <w:r>
        <w:t xml:space="preserve">To assess the impact of resource volatility on project timelines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</w:t>
      </w:r>
    </w:p>
    <w:p>
      <w:pPr>
        <w:pStyle w:val="BodyText"/>
      </w:pPr>
      <w:r>
        <w:t xml:space="preserve">To evaluate the communication strategies employed by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when interfacing with local government bodies and private contractors.</w:t>
      </w:r>
    </w:p>
    <w:p>
      <w:pPr>
        <w:pStyle w:val="BodyText"/>
      </w:pPr>
      <w:r>
        <w:t xml:space="preserve">To determine the most effective risk mitigation frameworks for construction projects in this specific region.</w:t>
      </w:r>
    </w:p>
    <w:bookmarkEnd w:id="22"/>
    <w:bookmarkStart w:id="26" w:name="methodology-and-data-collection"/>
    <w:p>
      <w:pPr>
        <w:pStyle w:val="Heading2"/>
      </w:pPr>
      <w:r>
        <w:t xml:space="preserve">4. Methodology and Data Collection</w:t>
      </w:r>
    </w:p>
    <w:p>
      <w:pPr>
        <w:pStyle w:val="FirstParagraph"/>
      </w:pPr>
      <w:r>
        <w:t xml:space="preserve">The study utilized a hybrid approach, combining quantitative data from three major infrastructure projects completed 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 </w:t>
      </w:r>
      <w:r>
        <w:t xml:space="preserve">over the last five years with qualitative interviews of senior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s.</w:t>
      </w:r>
    </w:p>
    <w:bookmarkStart w:id="23" w:name="parameter-evaluated"/>
    <w:p>
      <w:pPr>
        <w:pStyle w:val="Heading3"/>
      </w:pPr>
      <w:r>
        <w:t xml:space="preserve">Parameter Evaluated</w:t>
      </w:r>
    </w:p>
    <w:bookmarkEnd w:id="23"/>
    <w:bookmarkStart w:id="24" w:name="metric-used"/>
    <w:p>
      <w:pPr>
        <w:pStyle w:val="Heading3"/>
      </w:pPr>
      <w:r>
        <w:t xml:space="preserve">Metric Used</w:t>
      </w:r>
    </w:p>
    <w:bookmarkEnd w:id="24"/>
    <w:bookmarkStart w:id="25" w:name="context-zimbabwe-harare"/>
    <w:p>
      <w:pPr>
        <w:pStyle w:val="Heading3"/>
      </w:pPr>
      <w:r>
        <w:t xml:space="preserve">Context (Zimbabwe Harare)</w:t>
      </w:r>
    </w:p>
    <w:p>
      <w:pPr>
        <w:pStyle w:val="FirstParagraph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The study utilized a hybrid approach, combining quantitative data from three major infrastructure projects completed in Zimbabwe Harare over the last five years with qualitative interviews of senior Project Managers.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Parameter Evaluated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Parameter Evaluated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Parameter Evaluated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Baseline</w:t>
      </w:r>
    </w:p>
    <w:p>
      <w:pPr>
        <w:pStyle w:val="BodyText"/>
      </w:pPr>
      <w:r>
        <w:t xml:space="preserve">Budget Adherence</w:t>
      </w:r>
    </w:p>
    <w:p>
      <w:pPr>
        <w:pStyle w:val="BodyText"/>
      </w:pPr>
      <w:r>
        <w:rPr>
          <w:bCs/>
          <w:b/>
        </w:rPr>
        <w:t xml:space="preserve">Budget Adherence</w:t>
      </w:r>
    </w:p>
    <w:p>
      <w:pPr>
        <w:pStyle w:val="BodyText"/>
      </w:pPr>
      <w:r>
        <w:t xml:space="preserve">Variance % vs. Bas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Project Manager Competencies in Zimbabwe Harare</dc:title>
  <dc:creator/>
  <dc:language>en</dc:language>
  <cp:keywords/>
  <dcterms:created xsi:type="dcterms:W3CDTF">2026-07-29T10:11:17Z</dcterms:created>
  <dcterms:modified xsi:type="dcterms:W3CDTF">2026-07-29T10:11:17Z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