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Psychiatry</w:t>
      </w:r>
      <w:r>
        <w:t xml:space="preserve"> </w:t>
      </w:r>
      <w:r>
        <w:t xml:space="preserve">Assessment</w:t>
      </w:r>
      <w:r>
        <w:t xml:space="preserve"> </w:t>
      </w:r>
      <w:r>
        <w:t xml:space="preserve">and</w:t>
      </w:r>
      <w:r>
        <w:t xml:space="preserve"> </w:t>
      </w:r>
      <w:r>
        <w:t xml:space="preserve">Therapeutic</w:t>
      </w:r>
      <w:r>
        <w:t xml:space="preserve"> </w:t>
      </w:r>
      <w:r>
        <w:t xml:space="preserve">Intervention</w:t>
      </w:r>
      <w:r>
        <w:t xml:space="preserve"> </w:t>
      </w:r>
      <w:r>
        <w:t xml:space="preserve">Lab</w:t>
      </w:r>
      <w:r>
        <w:t xml:space="preserve"> </w:t>
      </w:r>
      <w:r>
        <w:t xml:space="preserve">Report:</w:t>
      </w:r>
      <w:r>
        <w:t xml:space="preserve"> </w:t>
      </w:r>
      <w:r>
        <w:t xml:space="preserve">Specialized</w:t>
      </w:r>
      <w:r>
        <w:t xml:space="preserve"> </w:t>
      </w:r>
      <w:r>
        <w:t xml:space="preserve">Care</w:t>
      </w:r>
      <w:r>
        <w:t xml:space="preserve"> </w:t>
      </w:r>
      <w:r>
        <w:t xml:space="preserve">in</w:t>
      </w:r>
      <w:r>
        <w:t xml:space="preserve"> </w:t>
      </w:r>
      <w:r>
        <w:t xml:space="preserve">Argentina,</w:t>
      </w:r>
      <w:r>
        <w:t xml:space="preserve"> </w:t>
      </w:r>
      <w:r>
        <w:t xml:space="preserve">Cordoba</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Center for Advanced Mental Health Research and Clinical Practice</w:t>
      </w:r>
    </w:p>
    <w:p>
      <w:pPr>
        <w:pStyle w:val="BodyText"/>
      </w:pPr>
      <w:r>
        <w:rPr>
          <w:bCs/>
          <w:b/>
        </w:rPr>
        <w:t xml:space="preserve">Jurisdiction/Location Focus:</w:t>
      </w:r>
      <w:r>
        <w:t xml:space="preserve"> </w:t>
      </w:r>
      <w:r>
        <w:t xml:space="preserve">Argentina, Cordoba</w:t>
      </w:r>
    </w:p>
    <w:p>
      <w:pPr>
        <w:pStyle w:val="BodyText"/>
      </w:pPr>
      <w:r>
        <w:rPr>
          <w:bCs/>
          <w:b/>
        </w:rPr>
        <w:t xml:space="preserve">Disease Control Classification:</w:t>
      </w:r>
      <w:r>
        <w:t xml:space="preserve"> </w:t>
      </w:r>
      <w:r>
        <w:t xml:space="preserve">Psychiatric Evaluation and Treatment Protocol</w:t>
      </w:r>
    </w:p>
    <w:p>
      <w:pPr>
        <w:pStyle w:val="BodyText"/>
      </w:pPr>
      <w:r>
        <w:t xml:space="preserve">Patient ID:: ACR-2023-X99 (Anonymized for Privacy)</w:t>
      </w:r>
    </w:p>
    <w:bookmarkStart w:id="31" w:name="X2bf46d3893c2d0d10512003553f924929c0376c"/>
    <w:p>
      <w:pPr>
        <w:pStyle w:val="Heading1"/>
      </w:pPr>
      <w:r>
        <w:t xml:space="preserve">Clinical Psychiatry Assessment and Therapeutic Intervention Lab Report: Specialized Care in Argentina, Cordoba</w:t>
      </w:r>
    </w:p>
    <w:p>
      <w:pPr>
        <w:pStyle w:val="FirstParagraph"/>
      </w:pPr>
      <w:r>
        <w:rPr>
          <w:bCs/>
          <w:b/>
        </w:rPr>
        <w:t xml:space="preserve">Abstract</w:t>
      </w:r>
    </w:p>
    <w:p>
      <w:pPr>
        <w:pStyle w:val="BodyText"/>
      </w:pPr>
      <w:r>
        <w:t xml:space="preserve">This comprehensive</w:t>
      </w:r>
      <w:r>
        <w:t xml:space="preserve"> </w:t>
      </w:r>
      <w:r>
        <w:rPr>
          <w:bCs/>
          <w:b/>
        </w:rPr>
        <w:t xml:space="preserve">Laboratory Report</w:t>
      </w:r>
      <w:r>
        <w:t xml:space="preserve">, herein referred to as a clinical psychiatric evaluation document, details the diagnostic assessment, pharmacological management strategy, and therapeutic planning for a patient presenting with complex anxiety disorders. The primary focus of this report is situated within the specific medical and socio-cultural context of</w:t>
      </w:r>
      <w:r>
        <w:t xml:space="preserve"> </w:t>
      </w:r>
      <w:r>
        <w:rPr>
          <w:bCs/>
          <w:b/>
        </w:rPr>
        <w:t xml:space="preserve">Argentina, Cordoba</w:t>
      </w:r>
      <w:r>
        <w:t xml:space="preserve">. By examining the nuances of mental health care in this region, we aim to demonstrate how local resources, healthcare infrastructure limitations in</w:t>
      </w:r>
      <w:r>
        <w:t xml:space="preserve"> </w:t>
      </w:r>
      <w:r>
        <w:rPr>
          <w:bCs/>
          <w:b/>
        </w:rPr>
        <w:t xml:space="preserve">Argentina</w:t>
      </w:r>
      <w:r>
        <w:t xml:space="preserve">, and the cultural dynamics of Cordoba influence psychiatric outcomes. This document serves as a critical record for continuity of care among specialists operating within the provincial health systems and private clinics prevalent in</w:t>
      </w:r>
      <w:r>
        <w:t xml:space="preserve"> </w:t>
      </w:r>
      <w:r>
        <w:rPr>
          <w:bCs/>
          <w:b/>
        </w:rPr>
        <w:t xml:space="preserve">Cordoba</w:t>
      </w:r>
      <w:r>
        <w:t xml:space="preserve">.</w:t>
      </w:r>
    </w:p>
    <w:bookmarkStart w:id="20" w:name="introduction-and-regional-context"/>
    <w:p>
      <w:pPr>
        <w:pStyle w:val="Heading2"/>
      </w:pPr>
      <w:r>
        <w:t xml:space="preserve">1. Introduction and Regional Context</w:t>
      </w:r>
    </w:p>
    <w:p>
      <w:pPr>
        <w:pStyle w:val="FirstParagraph"/>
      </w:pPr>
      <w:r>
        <w:t xml:space="preserve">The practice of psychiatry is not isolated from its geographical and cultural environment. In</w:t>
      </w:r>
      <w:r>
        <w:t xml:space="preserve"> </w:t>
      </w:r>
      <w:r>
        <w:rPr>
          <w:bCs/>
          <w:b/>
        </w:rPr>
        <w:t xml:space="preserve">Argentina, Cordoba</w:t>
      </w:r>
      <w:r>
        <w:t xml:space="preserve">, the psychiatric landscape is characterized by a blend of robust public health initiatives through the Ministry of Health of the Province and a vibrant private sector driven by tertiary education institutions such as the National University of Cordoba (UNC). This report acknowledges that effective treatment in</w:t>
      </w:r>
      <w:r>
        <w:t xml:space="preserve"> </w:t>
      </w:r>
      <w:r>
        <w:rPr>
          <w:bCs/>
          <w:b/>
        </w:rPr>
        <w:t xml:space="preserve">Argentina, Cordoba</w:t>
      </w:r>
      <w:r>
        <w:t xml:space="preserve"> </w:t>
      </w:r>
      <w:r>
        <w:t xml:space="preserve">requires an understanding of these dual systems.</w:t>
      </w:r>
    </w:p>
    <w:p>
      <w:pPr>
        <w:pStyle w:val="BodyText"/>
      </w:pPr>
      <w:r>
        <w:t xml:space="preserve">The objective of this</w:t>
      </w:r>
      <w:r>
        <w:t xml:space="preserve"> </w:t>
      </w:r>
      <w:r>
        <w:rPr>
          <w:bCs/>
          <w:b/>
        </w:rPr>
        <w:t xml:space="preserve">Laboratory Report</w:t>
      </w:r>
      <w:r>
        <w:t xml:space="preserve"> </w:t>
      </w:r>
      <w:r>
        <w:t xml:space="preserve">is to document the clinical trajectory of a patient undergoing psychiatric evaluation. The specific adaptation to</w:t>
      </w:r>
      <w:r>
        <w:t xml:space="preserve"> </w:t>
      </w:r>
      <w:r>
        <w:rPr>
          <w:bCs/>
          <w:b/>
        </w:rPr>
        <w:t xml:space="preserve">Argentina, Cordoba</w:t>
      </w:r>
      <w:r>
        <w:t xml:space="preserve"> </w:t>
      </w:r>
      <w:r>
        <w:t xml:space="preserve">involves referencing local support networks, available psychopharmacological standards prevalent in Latin American practice guidelines, and the cultural interpretation of mental illness which often influences patient compliance and social support structures. The role of the</w:t>
      </w:r>
      <w:r>
        <w:t xml:space="preserve"> </w:t>
      </w:r>
      <w:r>
        <w:rPr>
          <w:bCs/>
          <w:b/>
        </w:rPr>
        <w:t xml:space="preserve">Psychiatrist</w:t>
      </w:r>
      <w:r>
        <w:t xml:space="preserve"> </w:t>
      </w:r>
      <w:r>
        <w:t xml:space="preserve">in this setting extends beyond mere diagnosis; it involves navigating economic inflation impacts on medication availability and integrating family dynamics that are central to Argentine culture.</w:t>
      </w:r>
    </w:p>
    <w:bookmarkEnd w:id="20"/>
    <w:bookmarkStart w:id="21" w:name="Xa5ab78a3a7a4d0c072e2a2cfe57aa4b6e262303"/>
    <w:p>
      <w:pPr>
        <w:pStyle w:val="Heading2"/>
      </w:pPr>
      <w:r>
        <w:t xml:space="preserve">2. Patient History and Socio-Cultural Background</w:t>
      </w:r>
    </w:p>
    <w:p>
      <w:pPr>
        <w:pStyle w:val="FirstParagraph"/>
      </w:pPr>
      <w:r>
        <w:t xml:space="preserve">The patient, a 34-year-old male resident of the city of</w:t>
      </w:r>
      <w:r>
        <w:t xml:space="preserve"> </w:t>
      </w:r>
      <w:r>
        <w:rPr>
          <w:bCs/>
          <w:b/>
        </w:rPr>
        <w:t xml:space="preserve">Cordoba</w:t>
      </w:r>
      <w:r>
        <w:t xml:space="preserve">, presented with symptoms consistent with Generalized Anxiety Disorder (GAD) and comorbid adjustment issues related to occupational stress. The patient is employed in the technology sector, a growing industry in Cordoba's tech hub development.</w:t>
      </w:r>
    </w:p>
    <w:p>
      <w:pPr>
        <w:pStyle w:val="BodyText"/>
      </w:pPr>
      <w:r>
        <w:t xml:space="preserve">Upon initial consultation within the framework of this</w:t>
      </w:r>
      <w:r>
        <w:t xml:space="preserve"> </w:t>
      </w:r>
      <w:r>
        <w:rPr>
          <w:bCs/>
          <w:b/>
        </w:rPr>
        <w:t xml:space="preserve">Laboratory Report</w:t>
      </w:r>
      <w:r>
        <w:t xml:space="preserve">, it was noted that the patient’s perception of mental health is shaped by local attitudes. In many communities across</w:t>
      </w:r>
      <w:r>
        <w:t xml:space="preserve"> </w:t>
      </w:r>
      <w:r>
        <w:rPr>
          <w:bCs/>
          <w:b/>
        </w:rPr>
        <w:t xml:space="preserve">Argentina</w:t>
      </w:r>
      <w:r>
        <w:t xml:space="preserve">, there remains a stigma attached to psychiatric care, although younger demographics in urban centers like</w:t>
      </w:r>
      <w:r>
        <w:t xml:space="preserve"> </w:t>
      </w:r>
      <w:r>
        <w:rPr>
          <w:bCs/>
          <w:b/>
        </w:rPr>
        <w:t xml:space="preserve">Cordoba</w:t>
      </w:r>
      <w:r>
        <w:t xml:space="preserve"> </w:t>
      </w:r>
      <w:r>
        <w:t xml:space="preserve">are increasingly open to psychological and psychiatric interventions. The</w:t>
      </w:r>
      <w:r>
        <w:t xml:space="preserve"> </w:t>
      </w:r>
      <w:r>
        <w:rPr>
          <w:bCs/>
          <w:b/>
        </w:rPr>
        <w:t xml:space="preserve">Psychiatrist</w:t>
      </w:r>
      <w:r>
        <w:t xml:space="preserve"> </w:t>
      </w:r>
      <w:r>
        <w:t xml:space="preserve">involved in this case prioritized establishing a therapeutic alliance that respects these cultural nuances while providing evidence-based medical advice.</w:t>
      </w:r>
    </w:p>
    <w:bookmarkEnd w:id="21"/>
    <w:bookmarkStart w:id="22" w:name="Xf1383780bff779afb7b9461de336ba749be8738"/>
    <w:p>
      <w:pPr>
        <w:pStyle w:val="Heading2"/>
      </w:pPr>
      <w:r>
        <w:t xml:space="preserve">3. Clinical Assessment and Diagnostic Criteria</w:t>
      </w:r>
    </w:p>
    <w:p>
      <w:pPr>
        <w:pStyle w:val="FirstParagraph"/>
      </w:pPr>
      <w:r>
        <w:t xml:space="preserve">The diagnostic process utilized in this</w:t>
      </w:r>
      <w:r>
        <w:t xml:space="preserve"> </w:t>
      </w:r>
      <w:r>
        <w:rPr>
          <w:bCs/>
          <w:b/>
        </w:rPr>
        <w:t xml:space="preserve">Laboratory Report</w:t>
      </w:r>
      <w:r>
        <w:t xml:space="preserve">Argentina, including those affiliated with the University of Cordoba. The assessment included:</w:t>
      </w:r>
    </w:p>
    <w:p>
      <w:pPr>
        <w:numPr>
          <w:ilvl w:val="0"/>
          <w:numId w:val="1001"/>
        </w:numPr>
        <w:pStyle w:val="Compact"/>
      </w:pPr>
      <w:r>
        <w:rPr>
          <w:bCs/>
          <w:b/>
        </w:rPr>
        <w:t xml:space="preserve">Clinical Interview:</w:t>
      </w:r>
      <w:r>
        <w:t xml:space="preserve"> </w:t>
      </w:r>
      <w:r>
        <w:t xml:space="preserve">A semi-structured interview exploring symptom onset, duration, and severity. The patient reported persistent worry, sleep disturbances, and muscle tension over a period exceeding six months.</w:t>
      </w:r>
    </w:p>
    <w:p>
      <w:pPr>
        <w:numPr>
          <w:ilvl w:val="0"/>
          <w:numId w:val="1001"/>
        </w:numPr>
        <w:pStyle w:val="Compact"/>
      </w:pPr>
      <w:r>
        <w:rPr>
          <w:bCs/>
          <w:b/>
        </w:rPr>
        <w:t xml:space="preserve">Mental Status Examination (MSE):</w:t>
      </w:r>
      <w:r>
        <w:t xml:space="preserve"> </w:t>
      </w:r>
      <w:r>
        <w:t xml:space="preserve">Observations indicated that the patient was cooperative but exhibited signs of psychomotor agitation. Mood was reported as "anxious," and affect was congruent with mood. Thought process was linear, with no evidence of psychosis.</w:t>
      </w:r>
    </w:p>
    <w:p>
      <w:pPr>
        <w:numPr>
          <w:ilvl w:val="0"/>
          <w:numId w:val="1001"/>
        </w:numPr>
        <w:pStyle w:val="Compact"/>
      </w:pPr>
      <w:r>
        <w:rPr>
          <w:bCs/>
          <w:b/>
        </w:rPr>
        <w:t xml:space="preserve">Risk Assessment:</w:t>
      </w:r>
      <w:r>
        <w:t xml:space="preserve"> </w:t>
      </w:r>
      <w:r>
        <w:t xml:space="preserve">No current suicidal ideation or homicidal tendencies were detected. However, the patient expressed hopelessness regarding the economic stability in</w:t>
      </w:r>
      <w:r>
        <w:t xml:space="preserve"> </w:t>
      </w:r>
      <w:r>
        <w:rPr>
          <w:bCs/>
          <w:b/>
        </w:rPr>
        <w:t xml:space="preserve">Argentina</w:t>
      </w:r>
      <w:r>
        <w:t xml:space="preserve">, which contributes to his anxiety levels.</w:t>
      </w:r>
    </w:p>
    <w:bookmarkEnd w:id="22"/>
    <w:bookmarkStart w:id="25" w:name="psychiatric-evaluation-methodology"/>
    <w:p>
      <w:pPr>
        <w:pStyle w:val="Heading2"/>
      </w:pPr>
      <w:r>
        <w:t xml:space="preserve">4. Psychiatric Evaluation Methodology</w:t>
      </w:r>
    </w:p>
    <w:p>
      <w:pPr>
        <w:pStyle w:val="FirstParagraph"/>
      </w:pPr>
      <w:r>
        <w:t xml:space="preserve">The core of this</w:t>
      </w:r>
      <w:r>
        <w:t xml:space="preserve"> </w:t>
      </w:r>
      <w:r>
        <w:rPr>
          <w:bCs/>
          <w:b/>
        </w:rPr>
        <w:t xml:space="preserve">Laboratory Report</w:t>
      </w:r>
      <w:r>
        <w:t xml:space="preserve"> </w:t>
      </w:r>
      <w:r>
        <w:t xml:space="preserve">is the methodology employed by the attending</w:t>
      </w:r>
      <w:r>
        <w:t xml:space="preserve"> </w:t>
      </w:r>
      <w:r>
        <w:rPr>
          <w:bCs/>
          <w:b/>
        </w:rPr>
        <w:t xml:space="preserve">Psychiatrist</w:t>
      </w:r>
      <w:r>
        <w:t xml:space="preserve">. Unlike a purely biological laboratory test, psychiatric "lab" work involves multidimensional data gathering.</w:t>
      </w:r>
    </w:p>
    <w:bookmarkStart w:id="23" w:name="psychometric-testing"/>
    <w:p>
      <w:pPr>
        <w:pStyle w:val="Heading3"/>
      </w:pPr>
      <w:r>
        <w:t xml:space="preserve">4.1. Psychometric Testing</w:t>
      </w:r>
    </w:p>
    <w:p>
      <w:pPr>
        <w:pStyle w:val="FirstParagraph"/>
      </w:pPr>
      <w:r>
        <w:t xml:space="preserve">To quantify the severity of anxiety, validated scales translated into Spanish and normed for Latin American populations were utilized. The Hamilton Anxiety Rating Scale (HAM-A) yielded a score indicating moderate-to-severe anxiety. This quantitative data is essential for tracking progress in subsequent visits within the healthcare system of</w:t>
      </w:r>
      <w:r>
        <w:t xml:space="preserve"> </w:t>
      </w:r>
      <w:r>
        <w:rPr>
          <w:bCs/>
          <w:b/>
        </w:rPr>
        <w:t xml:space="preserve">Cordoba</w:t>
      </w:r>
      <w:r>
        <w:t xml:space="preserve">.</w:t>
      </w:r>
    </w:p>
    <w:bookmarkEnd w:id="23"/>
    <w:bookmarkStart w:id="24" w:name="differential-diagnosis-considerations"/>
    <w:p>
      <w:pPr>
        <w:pStyle w:val="Heading3"/>
      </w:pPr>
      <w:r>
        <w:t xml:space="preserve">4.2. Differential Diagnosis Considerations</w:t>
      </w:r>
    </w:p>
    <w:p>
      <w:pPr>
        <w:pStyle w:val="FirstParagraph"/>
      </w:pPr>
      <w:r>
        <w:t xml:space="preserve">The</w:t>
      </w:r>
      <w:r>
        <w:t xml:space="preserve"> </w:t>
      </w:r>
      <w:r>
        <w:rPr>
          <w:bCs/>
          <w:b/>
        </w:rPr>
        <w:t xml:space="preserve">Psychiatrist</w:t>
      </w:r>
      <w:r>
        <w:t xml:space="preserve"> </w:t>
      </w:r>
      <w:r>
        <w:t xml:space="preserve">carefully ruled out medical causes such as hyperthyroidism or substance-induced anxiety, which are critical first steps in any rigorous psychiatric evaluation. Given the healthcare context in</w:t>
      </w:r>
      <w:r>
        <w:t xml:space="preserve"> </w:t>
      </w:r>
      <w:r>
        <w:rPr>
          <w:bCs/>
          <w:b/>
        </w:rPr>
        <w:t xml:space="preserve">Argentina</w:t>
      </w:r>
      <w:r>
        <w:t xml:space="preserve">, access to extensive neurological imaging may be limited or require long waiting times in public hospitals; therefore, clinical judgment and targeted lab tests (TSH levels) were prioritized to ensure efficient diagnosis.</w:t>
      </w:r>
    </w:p>
    <w:bookmarkEnd w:id="24"/>
    <w:bookmarkEnd w:id="25"/>
    <w:bookmarkStart w:id="28" w:name="Xacab17d2fb89d5664857451994539993c78fe84"/>
    <w:p>
      <w:pPr>
        <w:pStyle w:val="Heading2"/>
      </w:pPr>
      <w:r>
        <w:t xml:space="preserve">5. Treatment Plan and Pharmacological Intervention</w:t>
      </w:r>
    </w:p>
    <w:p>
      <w:pPr>
        <w:pStyle w:val="FirstParagraph"/>
      </w:pPr>
      <w:r>
        <w:t xml:space="preserve">The treatment plan outlined in this</w:t>
      </w:r>
      <w:r>
        <w:t xml:space="preserve"> </w:t>
      </w:r>
      <w:r>
        <w:rPr>
          <w:bCs/>
          <w:b/>
        </w:rPr>
        <w:t xml:space="preserve">Laboratory Report</w:t>
      </w:r>
      <w:r>
        <w:t xml:space="preserve"> </w:t>
      </w:r>
      <w:r>
        <w:t xml:space="preserve">is tailored to the patient’s profile and the resource availability in</w:t>
      </w:r>
      <w:r>
        <w:t xml:space="preserve"> </w:t>
      </w:r>
      <w:r>
        <w:rPr>
          <w:bCs/>
          <w:b/>
        </w:rPr>
        <w:t xml:space="preserve">Cordoba, Argentina</w:t>
      </w:r>
      <w:r>
        <w:t xml:space="preserve">.</w:t>
      </w:r>
    </w:p>
    <w:bookmarkStart w:id="26" w:name="pharmacotherapy"/>
    <w:p>
      <w:pPr>
        <w:pStyle w:val="Heading3"/>
      </w:pPr>
      <w:r>
        <w:t xml:space="preserve">5.1. Pharmacotherapy</w:t>
      </w:r>
    </w:p>
    <w:p>
      <w:pPr>
        <w:pStyle w:val="FirstParagraph"/>
      </w:pPr>
      <w:r>
        <w:t xml:space="preserve">The selected regimen involves the prescription of a Selective Serotonin Reuptake Inhibitor (SSRI). The choice of medication considers availability in Argentine pharmacies, which can fluctuate due to import restrictions and economic factors affecting</w:t>
      </w:r>
      <w:r>
        <w:t xml:space="preserve"> </w:t>
      </w:r>
      <w:r>
        <w:rPr>
          <w:bCs/>
          <w:b/>
        </w:rPr>
        <w:t xml:space="preserve">Argentina</w:t>
      </w:r>
      <w:r>
        <w:t xml:space="preserve">. The</w:t>
      </w:r>
      <w:r>
        <w:t xml:space="preserve"> </w:t>
      </w:r>
      <w:r>
        <w:rPr>
          <w:bCs/>
          <w:b/>
        </w:rPr>
        <w:t xml:space="preserve">Psychiatrist</w:t>
      </w:r>
      <w:r>
        <w:t xml:space="preserve"> </w:t>
      </w:r>
      <w:r>
        <w:t xml:space="preserve">prescribed a generic formulation widely available in provincial drugstores to ensure continuity of care. Dosage was started low and titrated up slowly to minimize side effects, a standard practice taught in Argentine medical residencies.</w:t>
      </w:r>
    </w:p>
    <w:bookmarkEnd w:id="26"/>
    <w:bookmarkStart w:id="27" w:name="psychotherapy-integration"/>
    <w:p>
      <w:pPr>
        <w:pStyle w:val="Heading3"/>
      </w:pPr>
      <w:r>
        <w:t xml:space="preserve">5.2. Psychotherapy Integration</w:t>
      </w:r>
    </w:p>
    <w:p>
      <w:pPr>
        <w:pStyle w:val="FirstParagraph"/>
      </w:pPr>
      <w:r>
        <w:t xml:space="preserve">In conjunction with medication, Cognitive Behavioral Therapy (CBT) is recommended. The</w:t>
      </w:r>
      <w:r>
        <w:t xml:space="preserve"> </w:t>
      </w:r>
      <w:r>
        <w:rPr>
          <w:bCs/>
          <w:b/>
        </w:rPr>
        <w:t xml:space="preserve">Laboratory Report</w:t>
      </w:r>
      <w:r>
        <w:t xml:space="preserve"> </w:t>
      </w:r>
      <w:r>
        <w:t xml:space="preserve">emphasizes the importance of connecting the patient with licensed psychologists within</w:t>
      </w:r>
      <w:r>
        <w:t xml:space="preserve"> </w:t>
      </w:r>
      <w:r>
        <w:rPr>
          <w:bCs/>
          <w:b/>
        </w:rPr>
        <w:t xml:space="preserve">Cordoba</w:t>
      </w:r>
      <w:r>
        <w:t xml:space="preserve">. There are numerous training institutes in Cordoba that produce competent psychotherapists, allowing for a multidisciplinary approach. This integration is vital for addressing the cognitive distortions contributing to the patient's anxiety.</w:t>
      </w:r>
    </w:p>
    <w:bookmarkEnd w:id="27"/>
    <w:bookmarkEnd w:id="28"/>
    <w:bookmarkStart w:id="29" w:name="prognosis-and-follow-up-strategy"/>
    <w:p>
      <w:pPr>
        <w:pStyle w:val="Heading2"/>
      </w:pPr>
      <w:r>
        <w:t xml:space="preserve">6. Prognosis and Follow-Up Strategy</w:t>
      </w:r>
    </w:p>
    <w:p>
      <w:pPr>
        <w:pStyle w:val="FirstParagraph"/>
      </w:pPr>
      <w:r>
        <w:t xml:space="preserve">The prognosis for this patient is guarded but generally positive, contingent upon adherence to the treatment plan. Regular follow-up appointments are scheduled every four weeks initially. These sessions serve multiple purposes: monitoring side effects, assessing efficacy, and providing a stable support structure in an environment that may feel chaotic due to broader economic pressures in</w:t>
      </w:r>
      <w:r>
        <w:t xml:space="preserve"> </w:t>
      </w:r>
      <w:r>
        <w:rPr>
          <w:bCs/>
          <w:b/>
        </w:rPr>
        <w:t xml:space="preserve">Argentina</w:t>
      </w:r>
      <w:r>
        <w:t xml:space="preserve">.</w:t>
      </w:r>
    </w:p>
    <w:p>
      <w:pPr>
        <w:pStyle w:val="BodyText"/>
      </w:pPr>
      <w:r>
        <w:t xml:space="preserve">The</w:t>
      </w:r>
      <w:r>
        <w:t xml:space="preserve"> </w:t>
      </w:r>
      <w:r>
        <w:rPr>
          <w:bCs/>
          <w:b/>
        </w:rPr>
        <w:t xml:space="preserve">Laboratory Report</w:t>
      </w:r>
      <w:r>
        <w:t xml:space="preserve"> </w:t>
      </w:r>
      <w:r>
        <w:t xml:space="preserve">concludes that the specialized care provided by a qualified</w:t>
      </w:r>
      <w:r>
        <w:t xml:space="preserve"> </w:t>
      </w:r>
      <w:r>
        <w:rPr>
          <w:bCs/>
          <w:b/>
        </w:rPr>
        <w:t xml:space="preserve">Psychiatrist</w:t>
      </w:r>
      <w:r>
        <w:t xml:space="preserve">, grounded in local realities of</w:t>
      </w:r>
    </w:p>
    <w:p>
      <w:pPr>
        <w:pStyle w:val="BodyText"/>
      </w:pPr>
      <w:r>
        <w:t xml:space="preserve">Cordoba, is essential for long-term recovery. The synergy between medical management and psychotherapeutic support, tailored to the socio-economic context of the region, offers the best chance for remission.</w:t>
      </w:r>
    </w:p>
    <w:bookmarkEnd w:id="29"/>
    <w:bookmarkStart w:id="30" w:name="conclusion"/>
    <w:p>
      <w:pPr>
        <w:pStyle w:val="Heading2"/>
      </w:pPr>
      <w:r>
        <w:t xml:space="preserve">7. Conclusion</w:t>
      </w:r>
    </w:p>
    <w:p>
      <w:pPr>
        <w:pStyle w:val="FirstParagraph"/>
      </w:pPr>
      <w:r>
        <w:t xml:space="preserve">This document serves as a definitive record of psychiatric care within a specific geographic and cultural locale. By framing this</w:t>
      </w:r>
      <w:r>
        <w:t xml:space="preserve"> </w:t>
      </w:r>
      <w:r>
        <w:rPr>
          <w:bCs/>
          <w:b/>
        </w:rPr>
        <w:t xml:space="preserve">Laboratory Report</w:t>
      </w:r>
      <w:r>
        <w:t xml:space="preserve"> </w:t>
      </w:r>
      <w:r>
        <w:t xml:space="preserve">within the context of</w:t>
      </w:r>
      <w:r>
        <w:t xml:space="preserve"> </w:t>
      </w:r>
      <w:r>
        <w:rPr>
          <w:bCs/>
          <w:b/>
        </w:rPr>
        <w:t xml:space="preserve">Argentina, Cordoba</w:t>
      </w:r>
      <w:r>
        <w:t xml:space="preserve">, we highlight the necessity for culturally competent psychiatry. The findings underscore that successful mental health treatment is not merely about prescribing medication but involves navigating local healthcare structures, understanding cultural stigmas, and leveraging regional resources. For any</w:t>
      </w:r>
      <w:r>
        <w:t xml:space="preserve"> </w:t>
      </w:r>
      <w:r>
        <w:rPr>
          <w:bCs/>
          <w:b/>
        </w:rPr>
        <w:t xml:space="preserve">Psychiatrist</w:t>
      </w:r>
      <w:r>
        <w:t xml:space="preserve"> </w:t>
      </w:r>
      <w:r>
        <w:t xml:space="preserve">operating in this region, adherence to rigorous diagnostic standards while remaining adaptable to local constraints is the hallmark of effective practice. This report stands as a testament to the importance of contextualized medical documentation in improving patient outcomes in</w:t>
      </w:r>
      <w:r>
        <w:t xml:space="preserve"> </w:t>
      </w:r>
      <w:r>
        <w:rPr>
          <w:bCs/>
          <w:b/>
        </w:rPr>
        <w:t xml:space="preserve">Cordoba</w:t>
      </w:r>
      <w:r>
        <w:t xml:space="preserve">.</w:t>
      </w:r>
    </w:p>
    <w:p>
      <w:pPr>
        <w:pStyle w:val="BodyText"/>
      </w:pPr>
      <w:r>
        <w:rPr>
          <w:iCs/>
          <w:i/>
        </w:rPr>
        <w:t xml:space="preserve">Disclaimer: This document is for educational and professional reference purposes only. It does not constitute actual medical advice for any specific individual without direct consultation with a licensed healthcare provider.</w:t>
      </w:r>
    </w:p>
    <w:p>
      <w:pPr>
        <w:pStyle w:val="BodyText"/>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Psychiatry Assessment and Therapeutic Intervention Lab Report: Specialized Care in Argentina, Cordoba</dc:title>
  <dc:creator/>
  <cp:keywords/>
  <dcterms:created xsi:type="dcterms:W3CDTF">2026-07-29T21:28:56Z</dcterms:created>
  <dcterms:modified xsi:type="dcterms:W3CDTF">2026-07-29T21:28:56Z</dcterms:modified>
</cp:coreProperties>
</file>

<file path=docProps/custom.xml><?xml version="1.0" encoding="utf-8"?>
<Properties xmlns="http://schemas.openxmlformats.org/officeDocument/2006/custom-properties" xmlns:vt="http://schemas.openxmlformats.org/officeDocument/2006/docPropsVTypes"/>
</file>