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Psychiatric</w:t>
      </w:r>
      <w:r>
        <w:t xml:space="preserve"> </w:t>
      </w:r>
      <w:r>
        <w:t xml:space="preserve">Assessment</w:t>
      </w:r>
      <w:r>
        <w:t xml:space="preserve"> </w:t>
      </w:r>
      <w:r>
        <w:t xml:space="preserve">and</w:t>
      </w:r>
      <w:r>
        <w:t xml:space="preserve"> </w:t>
      </w:r>
      <w:r>
        <w:t xml:space="preserve">Management</w:t>
      </w:r>
      <w:r>
        <w:t xml:space="preserve"> </w:t>
      </w:r>
      <w:r>
        <w:t xml:space="preserve">in</w:t>
      </w:r>
      <w:r>
        <w:t xml:space="preserve"> </w:t>
      </w:r>
      <w:r>
        <w:t xml:space="preserve">Australia</w:t>
      </w:r>
      <w:r>
        <w:t xml:space="preserve"> </w:t>
      </w:r>
      <w:r>
        <w:t xml:space="preserve">Brisbane</w:t>
      </w:r>
    </w:p>
    <w:bookmarkStart w:id="20" w:name="X23930daaceb6c2d236e5cbbcb85c7035e45c19e"/>
    <w:p>
      <w:pPr>
        <w:pStyle w:val="Heading1"/>
      </w:pPr>
      <w:r>
        <w:t xml:space="preserve">Clinical Lab Report: Psychiatric Assessment and Management in Australia Brisbane</w:t>
      </w:r>
    </w:p>
    <w:p>
      <w:pPr>
        <w:pStyle w:val="FirstParagraph"/>
      </w:pPr>
      <w:r>
        <w:rPr>
          <w:bCs/>
          <w:b/>
        </w:rPr>
        <w:t xml:space="preserve">Date:</w:t>
      </w:r>
      <w:r>
        <w:t xml:space="preserve"> </w:t>
      </w:r>
      <w:r>
        <w:t xml:space="preserve">October 26, 2023</w:t>
      </w:r>
    </w:p>
    <w:p>
      <w:pPr>
        <w:pStyle w:val="BodyText"/>
      </w:pPr>
      <w:r>
        <w:rPr>
          <w:bCs/>
          <w:b/>
        </w:rPr>
        <w:t xml:space="preserve">Region:</w:t>
      </w:r>
      <w:r>
        <w:t xml:space="preserve"> </w:t>
      </w:r>
      <w:r>
        <w:t xml:space="preserve">Queensland, Australia Brisbane Metropolitan Area</w:t>
      </w:r>
    </w:p>
    <w:p>
      <w:pPr>
        <w:pStyle w:val="BodyText"/>
      </w:pPr>
      <w:r>
        <w:rPr>
          <w:bCs/>
          <w:b/>
        </w:rPr>
        <w:t xml:space="preserve">Type of Document:</w:t>
      </w:r>
      <w:r>
        <w:t xml:space="preserve">Clinical Overview and Diagnostic Framework Report</w:t>
      </w:r>
    </w:p>
    <w:p>
      <w:pPr>
        <w:pStyle w:val="BodyText"/>
      </w:pPr>
      <w:r>
        <w:t xml:space="preserve">Status:</w:t>
      </w:r>
    </w:p>
    <w:bookmarkEnd w:id="20"/>
    <w:bookmarkStart w:id="21" w:name="introduction"/>
    <w:p>
      <w:pPr>
        <w:pStyle w:val="Heading2"/>
      </w:pPr>
      <w:r>
        <w:t xml:space="preserve">1. Introduction and Scope of Practice</w:t>
      </w:r>
    </w:p>
    <w:p>
      <w:pPr>
        <w:pStyle w:val="FirstParagraph"/>
      </w:pPr>
      <w:r>
        <w:t xml:space="preserve">This document serves as a comprehensive Lab Report regarding the application of psychiatric sciences within the specific socio-cultural and medical regulatory environment of Australia Brisbane. As a specialized branch of medicine, psychiatry in this region operates under strict adherence to national guidelines established by the Royal Australian and New Zealand College of Psychiatrists (RANZCP). The purpose of this report is to analyze how local resources, diagnostic protocols, and therapeutic interventions are tailored specifically for patients residing in or seeking care within Australia Brisbane. Understanding the nuances of psychiatric care here is critical, as the intersection of urban healthcare infrastructure in Australia Brisbane and individual patient needs requires a highly calibrated approach. This Lab Report outlines the diagnostic standards, environmental factors influencing mental health in this region, and the structured pathways for treatment that define modern psychiatric practice in this locale.</w:t>
      </w:r>
    </w:p>
    <w:bookmarkEnd w:id="21"/>
    <w:bookmarkStart w:id="24" w:name="diagnostic-framework"/>
    <w:p>
      <w:pPr>
        <w:pStyle w:val="Heading2"/>
      </w:pPr>
      <w:r>
        <w:t xml:space="preserve">2. Diagnostic Methodologies</w:t>
      </w:r>
    </w:p>
    <w:p>
      <w:pPr>
        <w:pStyle w:val="FirstParagraph"/>
      </w:pPr>
      <w:r>
        <w:t xml:space="preserve">In conducting a psychiatric evaluation within Australia Brisbane, clinicians adhere strictly to international diagnostic standards while accounting for local epidemiological data. The primary frameworks utilized are the International Classification of Diseases (ICD-11), maintained by the World Health Organization and adopted nationally in Australia, and the Diagnostic and Statistical Manual of Mental Disorders (DSM-5), which is frequently used for research and specific insurance coding purposes within Australia Brisbane.</w:t>
      </w:r>
    </w:p>
    <w:bookmarkStart w:id="22" w:name="clinical-interview-structure"/>
    <w:p>
      <w:pPr>
        <w:pStyle w:val="Heading3"/>
      </w:pPr>
      <w:r>
        <w:t xml:space="preserve">2.1 Clinical Interview Structure</w:t>
      </w:r>
    </w:p>
    <w:p>
      <w:pPr>
        <w:pStyle w:val="FirstParagraph"/>
      </w:pPr>
      <w:r>
        <w:t xml:space="preserve">The initial psychiatric assessment involves a thorough clinical interview. In the context of Australia Brisbane, this interview must consider the unique cultural demographics of the city. While predominantly Western in its medical structure, modern psychiatry in Australia Brisbane increasingly emphasizes cultural safety and trauma-informed care, particularly for Aboriginal and Torres Strait Islander peoples who reside within these communities.</w:t>
      </w:r>
    </w:p>
    <w:bookmarkEnd w:id="22"/>
    <w:bookmarkStart w:id="23" w:name="psychometric-testing"/>
    <w:p>
      <w:pPr>
        <w:pStyle w:val="Heading3"/>
      </w:pPr>
      <w:r>
        <w:t xml:space="preserve">2.2 Psychometric Testing</w:t>
      </w:r>
    </w:p>
    <w:p>
      <w:pPr>
        <w:pStyle w:val="FirstParagraph"/>
      </w:pPr>
      <w:r>
        <w:t xml:space="preserve">Standardized psychometric testing is a vital component of this Lab Report's analysis. Tools such as the Beck Depression Inventory (BDI) and the Hamilton Anxiety Rating Scale (HAM-A) are routinely administered in clinical settings across Australia Brisbane. These tools provide objective data to supplement subjective patient reports, ensuring that diagnoses of conditions such as Major Depressive Disorder, Generalized Anxiety Disorder, or Bipolar Affective Disorder are accurate and robust.</w:t>
      </w:r>
    </w:p>
    <w:bookmarkEnd w:id="23"/>
    <w:bookmarkEnd w:id="24"/>
    <w:bookmarkStart w:id="27" w:name="therapeutic-interventions"/>
    <w:p>
      <w:pPr>
        <w:pStyle w:val="Heading2"/>
      </w:pPr>
      <w:r>
        <w:t xml:space="preserve">3. Therapeutic Interventions and Management</w:t>
      </w:r>
    </w:p>
    <w:p>
      <w:pPr>
        <w:pStyle w:val="FirstParagraph"/>
      </w:pPr>
      <w:r>
        <w:t xml:space="preserve">Treatment planning in Australia Brisbane is multidisciplinary. It rarely relies solely on medication but rather integrates pharmacological, psychological, and social interventions.</w:t>
      </w:r>
    </w:p>
    <w:bookmarkStart w:id="25" w:name="pharmacological-management"/>
    <w:p>
      <w:pPr>
        <w:pStyle w:val="Heading3"/>
      </w:pPr>
      <w:r>
        <w:t xml:space="preserve">3.1 Pharmacological Management</w:t>
      </w:r>
    </w:p>
    <w:p>
      <w:pPr>
        <w:pStyle w:val="FirstParagraph"/>
      </w:pPr>
      <w:r>
        <w:t xml:space="preserve">Psychopharmacology remains a cornerstone of treatment for severe mental illness. Prescriptions are governed by the Therapeutic Goods Administration (TGA). In Australia Brisbane, general practitioners often initiate basic psychotropic treatments for mild-to-moderate conditions, while complex cases are referred to specialists within the private or public health systems of Australia Brisbane.</w:t>
      </w:r>
    </w:p>
    <w:bookmarkEnd w:id="25"/>
    <w:bookmarkStart w:id="26" w:name="psychotherapy-modalities"/>
    <w:p>
      <w:pPr>
        <w:pStyle w:val="Heading3"/>
      </w:pPr>
      <w:r>
        <w:t xml:space="preserve">3.2 Psychotherapy Modalities</w:t>
      </w:r>
    </w:p>
    <w:p>
      <w:pPr>
        <w:pStyle w:val="FirstParagraph"/>
      </w:pPr>
      <w:r>
        <w:t xml:space="preserve">Evidence-based psychotherapies are widely available. Cognitive Behavioral Therapy (CBT) is the most prevalent modality due to its efficacy and alignment with Medicare rebates in Australia, which often cover psychological services in conjunction with a mental health treatment plan. Other therapies, including Dialectical Behavior Therapy (DBT) and Acceptance and Commitment Therapy (ACT), are increasingly integrated into the psychiatric landscape of Australia Brisbane to address emotional dysregulation and chronic pain-related distress.</w:t>
      </w:r>
    </w:p>
    <w:bookmarkEnd w:id="26"/>
    <w:bookmarkEnd w:id="27"/>
    <w:bookmarkStart w:id="30" w:name="environmental-factors"/>
    <w:p>
      <w:pPr>
        <w:pStyle w:val="Heading2"/>
      </w:pPr>
      <w:r>
        <w:t xml:space="preserve">4. Socio-Environmental Determinants in Australia Brisbane</w:t>
      </w:r>
    </w:p>
    <w:p>
      <w:pPr>
        <w:pStyle w:val="FirstParagraph"/>
      </w:pPr>
      <w:r>
        <w:t xml:space="preserve">A crucial aspect of this Lab Report is the consideration of environmental factors specific to Australia Brisbane that influence psychiatric outcomes.</w:t>
      </w:r>
    </w:p>
    <w:bookmarkStart w:id="28" w:name="climate-and-lifestyle"/>
    <w:p>
      <w:pPr>
        <w:pStyle w:val="Heading3"/>
      </w:pPr>
      <w:r>
        <w:t xml:space="preserve">4.1 Climate and Lifestyle</w:t>
      </w:r>
    </w:p>
    <w:p>
      <w:pPr>
        <w:pStyle w:val="FirstParagraph"/>
      </w:pPr>
      <w:r>
        <w:t xml:space="preserve">The subtropical climate of Australia Brisbane promotes outdoor activities, which can be leveraged as a therapeutic tool. Light therapy is particularly relevant for Seasonal Affective Disorder (SAD), though the pattern in Australia Brisbane differs from Northern Hemisphere countries due to reversed seasons.</w:t>
      </w:r>
    </w:p>
    <w:bookmarkEnd w:id="28"/>
    <w:bookmarkStart w:id="29" w:name="urban-stressors"/>
    <w:p>
      <w:pPr>
        <w:pStyle w:val="Heading3"/>
      </w:pPr>
      <w:r>
        <w:t xml:space="preserve">4.2 Urban Stressors</w:t>
      </w:r>
    </w:p>
    <w:p>
      <w:pPr>
        <w:pStyle w:val="FirstParagraph"/>
      </w:pPr>
      <w:r>
        <w:t xml:space="preserve">Conversely, urban density in the heart of Australia Brisbane can contribute to stress-related disorders. Access to green spaces such as Roma Street Parkland or the Brisbane Botanic Gardens is often prescribed as part of a holistic treatment plan to mitigate anxiety and improve mood.</w:t>
      </w:r>
    </w:p>
    <w:bookmarkEnd w:id="29"/>
    <w:bookmarkEnd w:id="30"/>
    <w:bookmarkStart w:id="31" w:name="referral-pathways"/>
    <w:p>
      <w:pPr>
        <w:pStyle w:val="Heading2"/>
      </w:pPr>
      <w:r>
        <w:t xml:space="preserve">5. Referral Pathways and System Navigation</w:t>
      </w:r>
    </w:p>
    <w:p>
      <w:pPr>
        <w:pStyle w:val="FirstParagraph"/>
      </w:pPr>
      <w:r>
        <w:t xml:space="preserve">Navigating the healthcare system in Australia Brisbane requires an understanding of both public and private sectors. Patients typically begin their journey with a General Practitioner (GP) who can create a Mental Health Treatment Plan. This plan facilitates access to subsidized psychology sessions.</w:t>
      </w:r>
    </w:p>
    <w:p>
      <w:pPr>
        <w:pStyle w:val="BodyText"/>
      </w:pPr>
      <w:r>
        <w:t xml:space="preserve">If the condition is severe or resistant to initial treatment, referral to a psychiatrist in Australia Brisbane is necessary. Wait times can vary significantly between private psychiatry practices, which offer faster access for those with supplementary health insurance, and the public hospital system in Australia Brisbane, where patients are triaged based on acuity.</w:t>
      </w:r>
    </w:p>
    <w:bookmarkEnd w:id="31"/>
    <w:bookmarkStart w:id="32" w:name="conclusion"/>
    <w:p>
      <w:pPr>
        <w:pStyle w:val="Heading2"/>
      </w:pPr>
      <w:r>
        <w:t xml:space="preserve">6. Conclusion</w:t>
      </w:r>
    </w:p>
    <w:p>
      <w:pPr>
        <w:pStyle w:val="FirstParagraph"/>
      </w:pPr>
      <w:r>
        <w:t xml:space="preserve">This Lab Report confirms that psychiatric practice in Australia Brisbane is characterized by a rigorous adherence to evidence-based guidelines, cultural sensitivity, and a strong integration of medical and psychosocial support systems. The specific context of Australia Brisbane offers unique advantages, such as favorable climates for outdoor therapy and robust digital health infrastructure. However, it also presents challenges related to urban stressors and accessibility disparities.</w:t>
      </w:r>
    </w:p>
    <w:p>
      <w:pPr>
        <w:pStyle w:val="BodyText"/>
      </w:pPr>
      <w:r>
        <w:t xml:space="preserve">Future developments in psychiatric care within this region are expected to focus further on telehealth integration, allowing residents throughout the greater Brisbane area to access specialist advice remotely. Continued emphasis on reducing stigma and improving early intervention strategies will remain pivotal for enhancing mental health outcomes across the population of Australia Brisbane. Stakeholders in the healthcare sector must collaborate to ensure that resources allocated for psychiatric services in Australia Brisbane are equitable, efficient, and responsive to the evolving needs of patients seeking a Psychiatrist.</w:t>
      </w:r>
    </w:p>
    <w:p>
      <w:pPr>
        <w:pStyle w:val="BodyText"/>
      </w:pPr>
      <w:r>
        <w:rPr>
          <w:iCs/>
          <w:i/>
        </w:rPr>
        <w:t xml:space="preserve">Note: This document is for informational purposes only and does not constitute medical advice. Individuals experiencing mental health crises in Australia Brisbane should contact Lifeline (13 11 14) or the Queensland Mental Health Line immediately.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Psychiatric Assessment and Management in Australia Brisbane</dc:title>
  <dc:creator/>
  <dc:language>en</dc:language>
  <cp:keywords/>
  <dcterms:created xsi:type="dcterms:W3CDTF">2026-07-29T21:06:53Z</dcterms:created>
  <dcterms:modified xsi:type="dcterms:W3CDTF">2026-07-29T21:06:53Z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