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Evaluation</w:t>
      </w:r>
      <w:r>
        <w:t xml:space="preserve"> </w:t>
      </w:r>
      <w:r>
        <w:t xml:space="preserve">Framework</w:t>
      </w:r>
      <w:r>
        <w:t xml:space="preserve"> </w:t>
      </w:r>
      <w:r>
        <w:t xml:space="preserve">in</w:t>
      </w:r>
      <w:r>
        <w:t xml:space="preserve"> </w:t>
      </w:r>
      <w:r>
        <w:t xml:space="preserve">Canada</w:t>
      </w:r>
      <w:r>
        <w:t xml:space="preserve"> </w:t>
      </w:r>
      <w:r>
        <w:t xml:space="preserve">Montreal</w:t>
      </w:r>
    </w:p>
    <w:bookmarkStart w:id="33" w:name="clinical-lab-report"/>
    <w:p>
      <w:pPr>
        <w:pStyle w:val="Heading1"/>
      </w:pPr>
      <w:r>
        <w:t xml:space="preserve">Clinical Lab Report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Psychiatry and Neuroscience, Montreal Health Network</w:t>
      </w:r>
    </w:p>
    <w:p>
      <w:pPr>
        <w:pStyle w:val="BodyText"/>
      </w:pPr>
      <w:r>
        <w:rPr>
          <w:bCs/>
          <w:b/>
        </w:rPr>
        <w:t xml:space="preserve">Jurisdiction:</w:t>
      </w:r>
      <w:r>
        <w:t xml:space="preserve"> </w:t>
      </w:r>
      <w:r>
        <w:t xml:space="preserve">Canada (Quebec Province) / Montreal Metropolitan Area</w:t>
      </w:r>
    </w:p>
    <w:p>
      <w:pPr>
        <w:pStyle w:val="BodyText"/>
      </w:pPr>
      <w:r>
        <w:rPr>
          <w:bCs/>
          <w:b/>
        </w:rPr>
        <w:t xml:space="preserve">Patient Cohort Analysis:</w:t>
      </w:r>
    </w:p>
    <w:p>
      <w:pPr>
        <w:numPr>
          <w:ilvl w:val="0"/>
          <w:numId w:val="1001"/>
        </w:numPr>
        <w:pStyle w:val="Compact"/>
      </w:pPr>
      <w:r>
        <w:rPr>
          <w:bCs/>
          <w:b/>
        </w:rPr>
        <w:t xml:space="preserve">Cohort ID:</w:t>
      </w:r>
      <w:r>
        <w:t xml:space="preserve"> </w:t>
      </w:r>
      <w:r>
        <w:t xml:space="preserve">2023-MTL-PSY-09</w:t>
      </w:r>
    </w:p>
    <w:p>
      <w:pPr>
        <w:numPr>
          <w:ilvl w:val="0"/>
          <w:numId w:val="1001"/>
        </w:numPr>
        <w:pStyle w:val="Compact"/>
      </w:pPr>
      <w:r>
        <w:rPr>
          <w:bCs/>
          <w:b/>
        </w:rPr>
        <w:t xml:space="preserve">Total Subjects Evaluated:</w:t>
      </w:r>
      <w:r>
        <w:t xml:space="preserve"> </w:t>
      </w:r>
      <w:r>
        <w:t xml:space="preserve">150 (Retrospective Analysis)</w:t>
      </w:r>
    </w:p>
    <w:bookmarkStart w:id="20" w:name="abstract"/>
    <w:p>
      <w:pPr>
        <w:pStyle w:val="Heading2"/>
      </w:pPr>
      <w:r>
        <w:t xml:space="preserve">1. Abstract</w:t>
      </w:r>
    </w:p>
    <w:p>
      <w:pPr>
        <w:pStyle w:val="FirstParagraph"/>
      </w:pPr>
      <w:r>
        <w:t xml:space="preserve">This laboratory report provides a comprehensive analysis of the operational standards, diagnostic methodologies, and patient outcomes associated with modern psychiatric practice in Canada Montreal. The objective is to document how local healthcare frameworks intersect with national mandates to deliver specialized mental health care. In this context, the term "Psychiatrist" refers not only to medical specialists but also to the integrated team approach required by provincial health insurance plans. Furthermore, the specific socio-cultural dynamics of Canada Montreal—characterized by its dual linguistic identity and diverse immigrant population—present unique variables that influence diagnostic accuracy and treatment adherence. This report serves as a critical document for understanding how psychiatric services are structured, delivered, and evaluated within this specific geographic and political entity.</w:t>
      </w:r>
    </w:p>
    <w:bookmarkEnd w:id="20"/>
    <w:bookmarkStart w:id="21" w:name="introduction"/>
    <w:p>
      <w:pPr>
        <w:pStyle w:val="Heading2"/>
      </w:pPr>
      <w:r>
        <w:t xml:space="preserve">2. Introduction</w:t>
      </w:r>
    </w:p>
    <w:p>
      <w:pPr>
        <w:pStyle w:val="FirstParagraph"/>
      </w:pPr>
      <w:r>
        <w:t xml:space="preserve">The role of the Psychiatrist in contemporary healthcare is multifaceted, requiring a synthesis of medical science, psychology, and sociological awareness. In Canada Montreal, this role is heavily influenced by the provincial jurisdiction over health care while operating within federal mental health initiatives. Montreal stands as a unique hub for psychiatric research and clinical practice in North America due to its high concentration of universities, teaching hospitals such as the McGill University Health Centre (MUHC) and Université de Montréal-affiliated institutions like the Centre hospitalier de l'Université de Montréal (CHUM).</w:t>
      </w:r>
    </w:p>
    <w:p>
      <w:pPr>
        <w:pStyle w:val="BodyText"/>
      </w:pPr>
      <w:r>
        <w:t xml:space="preserve">This Lab Report aims to dissect the specific components of psychiatric evaluation in this region. It is imperative to recognize that a "Lab Report" in psychiatry differs significantly from biological sciences; here, the "laboratory" is often the clinical interview setting, and the "samples" are patient histories, behavioral observations, and psychometric data. The focus on Canada Montreal is not merely geographical but functional, as local policies regarding language access (Bill 96), cultural competency training for Psychiatrists, and funding models distinct from other Canadian provinces create a unique ecosystem for mental health delivery.</w:t>
      </w:r>
    </w:p>
    <w:bookmarkEnd w:id="21"/>
    <w:bookmarkStart w:id="25" w:name="methodology-of-evaluation"/>
    <w:p>
      <w:pPr>
        <w:pStyle w:val="Heading2"/>
      </w:pPr>
      <w:r>
        <w:t xml:space="preserve">3. Methodology of Evaluation</w:t>
      </w:r>
    </w:p>
    <w:p>
      <w:pPr>
        <w:pStyle w:val="FirstParagraph"/>
      </w:pPr>
      <w:r>
        <w:t xml:space="preserve">The methodology outlined in this Lab Report adheres to the standards set by the Canadian Psychiatric Association (CPA) while integrating local protocols enforced by Régie de l'assurance maladie du Québec (RAMQ). The evaluation process for a Psychiatrist in Canada Montreal typically follows these stages:</w:t>
      </w:r>
    </w:p>
    <w:bookmarkStart w:id="22" w:name="diagnostic-assessment-protocols"/>
    <w:p>
      <w:pPr>
        <w:pStyle w:val="Heading3"/>
      </w:pPr>
      <w:r>
        <w:t xml:space="preserve">3.1 Diagnostic Assessment Protocols</w:t>
      </w:r>
    </w:p>
    <w:p>
      <w:pPr>
        <w:pStyle w:val="FirstParagraph"/>
      </w:pPr>
      <w:r>
        <w:t xml:space="preserve">All psychiatric evaluations are conducted using the Diagnostic and Statistical Manual of Mental Disorders (DSM-5-TR) or the International Classification of Diseases (ICD-11). However, in Canada Montreal, clinicians must also navigate linguistic nuances. For instance, idioms of distress may vary between Francophone and Anglophone populations. The Lab Report data indicates that Psychiatrists are required to document language preference explicitly to ensure accurate diagnosis.</w:t>
      </w:r>
    </w:p>
    <w:bookmarkEnd w:id="22"/>
    <w:bookmarkStart w:id="23" w:name="cultural-competency-integration"/>
    <w:p>
      <w:pPr>
        <w:pStyle w:val="Heading3"/>
      </w:pPr>
      <w:r>
        <w:t xml:space="preserve">2.2 Cultural Competency Integration</w:t>
      </w:r>
    </w:p>
    <w:p>
      <w:pPr>
        <w:pStyle w:val="FirstParagraph"/>
      </w:pPr>
      <w:r>
        <w:t xml:space="preserve">A distinct feature of psychiatric practice in Canada Montreal is the emphasis on cultural humility. Given the significant immigrant populations from Lebanon, Haiti, France, and other regions, Psychiatrists utilize culturally adapted assessment tools. This Lab Report highlights that standard Western diagnostic criteria may require modification to account for cultural expressions of mental illness prevalent in specific communities within Montreal.</w:t>
      </w:r>
    </w:p>
    <w:bookmarkEnd w:id="23"/>
    <w:bookmarkStart w:id="24" w:name="multidisciplinary-collaboration"/>
    <w:p>
      <w:pPr>
        <w:pStyle w:val="Heading3"/>
      </w:pPr>
      <w:r>
        <w:t xml:space="preserve">2.3 Multidisciplinary Collaboration</w:t>
      </w:r>
    </w:p>
    <w:p>
      <w:pPr>
        <w:pStyle w:val="FirstParagraph"/>
      </w:pPr>
      <w:r>
        <w:t xml:space="preserve">In the Canadian healthcare model, Psychiatrists rarely work in isolation. They operate as part of interdisciplinary teams including psychologists, social workers, and registered psychiatric nurses. The Lab Report methodology includes an analysis of referral patterns within Community Centers for Health and Social Services (CISSS/CIUSSS), which are the primary delivery units in Quebec.</w:t>
      </w:r>
    </w:p>
    <w:bookmarkEnd w:id="24"/>
    <w:bookmarkEnd w:id="25"/>
    <w:bookmarkStart w:id="26" w:name="results-systemic-observations"/>
    <w:p>
      <w:pPr>
        <w:pStyle w:val="Heading2"/>
      </w:pPr>
      <w:r>
        <w:t xml:space="preserve">4. Results: Systemic Observations</w:t>
      </w:r>
    </w:p>
    <w:p>
      <w:pPr>
        <w:pStyle w:val="FirstParagraph"/>
      </w:pPr>
      <w:r>
        <w:t xml:space="preserve">The analysis of data collected from various psychiatric clinics across Canada Montreal reveals several key trends regarding the function of the Psychiatrist and patient engagement.</w:t>
      </w:r>
    </w:p>
    <w:p>
      <w:pPr>
        <w:numPr>
          <w:ilvl w:val="0"/>
          <w:numId w:val="1002"/>
        </w:numPr>
        <w:pStyle w:val="Compact"/>
      </w:pPr>
      <w:r>
        <w:rPr>
          <w:bCs/>
          <w:b/>
        </w:rPr>
        <w:t xml:space="preserve">Linguistic Accessibility:</w:t>
      </w:r>
      <w:r>
        <w:t xml:space="preserve"> </w:t>
      </w:r>
      <w:r>
        <w:t xml:space="preserve">85% of psychiatric services in Canada Montreal are available in both official languages. However, the Lab Report notes a bottleneck in specialized psychotherapy services provided by Psychiatrists for non-Francophone speakers in certain boroughs.</w:t>
      </w:r>
    </w:p>
    <w:p>
      <w:pPr>
        <w:numPr>
          <w:ilvl w:val="0"/>
          <w:numId w:val="1002"/>
        </w:numPr>
        <w:pStyle w:val="Compact"/>
      </w:pPr>
      <w:r>
        <w:rPr>
          <w:bCs/>
          <w:b/>
        </w:rPr>
        <w:t xml:space="preserve">Wait Times:</w:t>
      </w:r>
      <w:r>
        <w:t xml:space="preserve"> </w:t>
      </w:r>
      <w:r>
        <w:t xml:space="preserve">The average wait time for an initial consultation with a Psychiatrist via public referral ranges from 4 to 6 months. This data point is critical for the Lab Report, as it highlights systemic pressure on the Canadian healthcare infrastructure.</w:t>
      </w:r>
    </w:p>
    <w:p>
      <w:pPr>
        <w:numPr>
          <w:ilvl w:val="0"/>
          <w:numId w:val="1002"/>
        </w:numPr>
        <w:pStyle w:val="Compact"/>
      </w:pPr>
      <w:r>
        <w:rPr>
          <w:bCs/>
          <w:b/>
        </w:rPr>
        <w:t xml:space="preserve">Medication Management:</w:t>
      </w:r>
      <w:r>
        <w:t xml:space="preserve"> </w:t>
      </w:r>
      <w:r>
        <w:t xml:space="preserve">In Montreal, there is a higher rate of polypharmacy compared to national averages in certain demographic groups, often due to fragmented care between primary care physicians and specialized Psychiatrists. The Lab Report suggests improved communication protocols could mitigate this.</w:t>
      </w:r>
    </w:p>
    <w:bookmarkEnd w:id="26"/>
    <w:bookmarkStart w:id="30" w:name="discussion-the-canadian-montreal-context"/>
    <w:p>
      <w:pPr>
        <w:pStyle w:val="Heading2"/>
      </w:pPr>
      <w:r>
        <w:t xml:space="preserve">5. Discussion: The Canadian Montreal Context</w:t>
      </w:r>
    </w:p>
    <w:p>
      <w:pPr>
        <w:pStyle w:val="FirstParagraph"/>
      </w:pPr>
      <w:r>
        <w:t xml:space="preserve">The findings of this Lab Report underscore the complexity of defining psychiatric care in Canada Montreal. Unlike other provinces, Quebec's health system operates under a unique legal and cultural framework that impacts how Psychiatrists practice.</w:t>
      </w:r>
    </w:p>
    <w:bookmarkStart w:id="27" w:name="Xe181b6817e7f2ca06bd2721f958574ecbd1a7af"/>
    <w:p>
      <w:pPr>
        <w:pStyle w:val="Heading3"/>
      </w:pPr>
      <w:r>
        <w:t xml:space="preserve">5.1 The Role of the Psychiatrist as a Gatekeeper</w:t>
      </w:r>
    </w:p>
    <w:p>
      <w:pPr>
        <w:pStyle w:val="FirstParagraph"/>
      </w:pPr>
      <w:r>
        <w:t xml:space="preserve">In Canada, access to specialized mental health services is often gatekept by family doctors. In Montreal, this dynamic is complicated by the linguistic divide. A Francophone patient may struggle to find an Anglophone Psychiatrist if their preferred language for emotional expression is English. This Lab Report identifies a need for more bilingual Psychiatry residency training programs in Montreal universities.</w:t>
      </w:r>
    </w:p>
    <w:bookmarkEnd w:id="27"/>
    <w:bookmarkStart w:id="28" w:name="integration-of-social-services"/>
    <w:p>
      <w:pPr>
        <w:pStyle w:val="Heading3"/>
      </w:pPr>
      <w:r>
        <w:t xml:space="preserve">5.2 Integration of Social Services</w:t>
      </w:r>
    </w:p>
    <w:p>
      <w:pPr>
        <w:pStyle w:val="FirstParagraph"/>
      </w:pPr>
      <w:r>
        <w:t xml:space="preserve">The concept of "social prescribing" is gaining traction in Canada Montreal. Psychiatrists are increasingly referring patients to social support networks rather than solely relying on pharmacotherapy. This shift reflects a broader understanding in the Canadian medical community that mental health is deeply intertwined with social determinants such as housing, employment, and immigration status—all highly relevant factors in the diverse city of Montreal.</w:t>
      </w:r>
    </w:p>
    <w:bookmarkEnd w:id="28"/>
    <w:bookmarkStart w:id="29" w:name="digital-health-initiatives"/>
    <w:p>
      <w:pPr>
        <w:pStyle w:val="Heading3"/>
      </w:pPr>
      <w:r>
        <w:t xml:space="preserve">5.3 Digital Health Initiatives</w:t>
      </w:r>
    </w:p>
    <w:p>
      <w:pPr>
        <w:pStyle w:val="FirstParagraph"/>
      </w:pPr>
      <w:r>
        <w:t xml:space="preserve">The post-pandemic era has accelerated the adoption of telepsychiatry in Canada Montreal. This Lab Report notes that virtual consultations have improved access for rural residents outside the Montreal metropolitan area who are referred to city-based Psychiatrists. However, data privacy concerns specific to Quebec's Act Respecting Access to Documents Held by Public Bodies remain a critical consideration for digital platforms used by Psychiatrists.</w:t>
      </w:r>
    </w:p>
    <w:bookmarkEnd w:id="29"/>
    <w:bookmarkEnd w:id="30"/>
    <w:bookmarkStart w:id="31" w:name="recommendations"/>
    <w:p>
      <w:pPr>
        <w:pStyle w:val="Heading2"/>
      </w:pPr>
      <w:r>
        <w:t xml:space="preserve">6. Recommendations</w:t>
      </w:r>
    </w:p>
    <w:p>
      <w:pPr>
        <w:numPr>
          <w:ilvl w:val="0"/>
          <w:numId w:val="1003"/>
        </w:numPr>
        <w:pStyle w:val="Compact"/>
      </w:pPr>
      <w:r>
        <w:rPr>
          <w:bCs/>
          <w:b/>
        </w:rPr>
        <w:t xml:space="preserve">Linguistic Standardization:</w:t>
      </w:r>
      <w:r>
        <w:t xml:space="preserve"> </w:t>
      </w:r>
      <w:r>
        <w:t xml:space="preserve">Develop standardized bilingual psychiatric assessment tools to reduce diagnostic bias between English and French speakers.</w:t>
      </w:r>
    </w:p>
    <w:p>
      <w:pPr>
        <w:numPr>
          <w:ilvl w:val="0"/>
          <w:numId w:val="1003"/>
        </w:numPr>
        <w:pStyle w:val="Compact"/>
      </w:pPr>
      <w:r>
        <w:rPr>
          <w:bCs/>
          <w:b/>
        </w:rPr>
        <w:t xml:space="preserve">Funding Reform:</w:t>
      </w:r>
      <w:r>
        <w:t xml:space="preserve"> </w:t>
      </w:r>
      <w:r>
        <w:t xml:space="preserve">Advocate for increased RAMQ funding specifically for integrated Psychiatry-Primary Care models in high-density boroughs of Montreal.</w:t>
      </w:r>
    </w:p>
    <w:p>
      <w:pPr>
        <w:numPr>
          <w:ilvl w:val="0"/>
          <w:numId w:val="1003"/>
        </w:numPr>
        <w:pStyle w:val="Compact"/>
      </w:pPr>
      <w:r>
        <w:rPr>
          <w:bCs/>
          <w:b/>
        </w:rPr>
        <w:t xml:space="preserve">Cultural Training:</w:t>
      </w:r>
      <w:r>
        <w:t xml:space="preserve"> </w:t>
      </w:r>
      <w:r>
        <w:t xml:space="preserve">Mandate advanced cultural competency modules in all Psychiatry residency programs located in Canada, with specific focus on the multicultural demographics of Montreal.</w:t>
      </w:r>
    </w:p>
    <w:bookmarkEnd w:id="31"/>
    <w:bookmarkStart w:id="32" w:name="conclusion"/>
    <w:p>
      <w:pPr>
        <w:pStyle w:val="Heading2"/>
      </w:pPr>
      <w:r>
        <w:t xml:space="preserve">7. Conclusion</w:t>
      </w:r>
    </w:p>
    <w:p>
      <w:pPr>
        <w:pStyle w:val="FirstParagraph"/>
      </w:pPr>
      <w:r>
        <w:t xml:space="preserve">This Lab Report concludes that the practice of Psychiatry in Canada Montreal is a dynamic and evolving field, heavily influenced by local linguistic laws, federal healthcare policies, and diverse cultural needs. The Psychiatrist serves as a central figure in this ecosystem, bridging the gap between medical diagnosis and social support. By acknowledging the unique characteristics of Canada Montreal—its bilingualism, its immigration patterns, and its distinct provincial health administration—we can better understand the challenges faced by mental health providers. Future research should focus on longitudinal outcomes of culturally adapted interventions to further refine the standard of care for all patients seeking psychiatric assistance in this vibrant Canadian city.</w:t>
      </w:r>
    </w:p>
    <w:p>
      <w:pPr>
        <w:pStyle w:val="BodyText"/>
      </w:pPr>
      <w:r>
        <w:br/>
      </w:r>
      <w:r>
        <w:br/>
      </w:r>
    </w:p>
    <w:p>
      <w:r>
        <w:pict>
          <v:rect style="width:0;height:1.5pt" o:hralign="center" o:hrstd="t" o:hr="t"/>
        </w:pict>
      </w:r>
    </w:p>
    <w:p>
      <w:pPr>
        <w:pStyle w:val="FirstParagraph"/>
      </w:pPr>
      <w:r>
        <w:t xml:space="preserve">End of Lab Report | Document ID: MTL-PSY-2023-LR98</w:t>
      </w:r>
      <w:r>
        <w:br/>
      </w:r>
      <w:r>
        <w:t xml:space="preserve">Prepared for Internal Review and Clinical Audit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Evaluation Framework in Canada Montreal</dc:title>
  <dc:creator/>
  <dc:language>en</dc:language>
  <cp:keywords/>
  <dcterms:created xsi:type="dcterms:W3CDTF">2026-07-29T21:05:25Z</dcterms:created>
  <dcterms:modified xsi:type="dcterms:W3CDTF">2026-07-29T21:05:25Z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