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Psychiatric</w:t>
      </w:r>
      <w:r>
        <w:t xml:space="preserve"> </w:t>
      </w:r>
      <w:r>
        <w:t xml:space="preserve">Evaluation</w:t>
      </w:r>
      <w:r>
        <w:t xml:space="preserve"> </w:t>
      </w:r>
      <w:r>
        <w:t xml:space="preserve">Framework</w:t>
      </w:r>
      <w:r>
        <w:t xml:space="preserve"> </w:t>
      </w:r>
      <w:r>
        <w:t xml:space="preserve">for</w:t>
      </w:r>
      <w:r>
        <w:t xml:space="preserve"> </w:t>
      </w:r>
      <w:r>
        <w:t xml:space="preserve">Clinical</w:t>
      </w:r>
      <w:r>
        <w:t xml:space="preserve"> </w:t>
      </w:r>
      <w:r>
        <w:t xml:space="preserve">Practice</w:t>
      </w:r>
      <w:r>
        <w:t xml:space="preserve"> </w:t>
      </w:r>
      <w:r>
        <w:t xml:space="preserve">in</w:t>
      </w:r>
      <w:r>
        <w:t xml:space="preserve"> </w:t>
      </w:r>
      <w:r>
        <w:t xml:space="preserve">China,</w:t>
      </w:r>
      <w:r>
        <w:t xml:space="preserve"> </w:t>
      </w:r>
      <w:r>
        <w:t xml:space="preserve">Shanghai</w:t>
      </w:r>
    </w:p>
    <w:bookmarkStart w:id="33" w:name="X808ecae83250b5a81cee7c49e46f902da39099d"/>
    <w:p>
      <w:pPr>
        <w:pStyle w:val="Heading1"/>
      </w:pPr>
      <w:r>
        <w:t xml:space="preserve">Clinical Lab Report: Psychiatric Diagnostic and Therapeutic Protocols in Shanghai, China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Psychiatric Assessment Framework</w:t>
      </w:r>
      <w:r>
        <w:br/>
      </w:r>
      <w:r>
        <w:rPr>
          <w:bCs/>
          <w:b/>
        </w:rPr>
        <w:t xml:space="preserve">Jurisdiction/Focus Area:</w:t>
      </w:r>
      <w:r>
        <w:t xml:space="preserve"> </w:t>
      </w:r>
      <w:r>
        <w:t xml:space="preserve">China, Shanghai</w:t>
      </w:r>
    </w:p>
    <w:bookmarkStart w:id="20" w:name="abstract"/>
    <w:p>
      <w:pPr>
        <w:pStyle w:val="Heading2"/>
      </w:pPr>
      <w:r>
        <w:t xml:space="preserve">Abstract</w:t>
      </w:r>
    </w:p>
    <w:p>
      <w:pPr>
        <w:pStyle w:val="FirstParagraph"/>
      </w:pPr>
      <w:r>
        <w:t xml:space="preserve">This Lab Report outlines the critical operational parameters, diagnostic criteria, and therapeutic considerations for practicing as a Psychiatrist within the unique medical and cultural landscape of China, specifically Shanghai. As a global metropolis where traditional Eastern philosophies intersect with rapid Western modernization, Shanghai presents distinct challenges for mental health professionals. This document serves as a foundational guide for establishing clinical efficacy while adhering to local regulations, cultural sensitivities, and the specific epidemiological trends observed in this region.</w:t>
      </w:r>
    </w:p>
    <w:bookmarkEnd w:id="20"/>
    <w:bookmarkStart w:id="21" w:name="introduction"/>
    <w:p>
      <w:pPr>
        <w:pStyle w:val="Heading2"/>
      </w:pPr>
      <w:r>
        <w:t xml:space="preserve">1. Introduction</w:t>
      </w:r>
    </w:p>
    <w:p>
      <w:pPr>
        <w:pStyle w:val="FirstParagraph"/>
      </w:pPr>
      <w:r>
        <w:t xml:space="preserve">The role of a Psychiatrist in China has evolved significantly over the past three decades. In Shanghai, often referred to as the "Magic City," the demand for psychiatric services is skyrocketing due to high-pressure work environments, urbanization stressors, and an increasing awareness of mental health issues among the younger demographic. However, stigma remains a pervasive barrier. This report details how a Psychiatrist must adapt their methodology to serve patients in China, Shanghai effectively.</w:t>
      </w:r>
    </w:p>
    <w:p>
      <w:pPr>
        <w:pStyle w:val="BodyText"/>
      </w:pPr>
      <w:r>
        <w:t xml:space="preserve">The primary objective of this Lab Report is to define the standard operating procedures for psychiatric evaluation in this region. It emphasizes that effective practice requires more than clinical knowledge; it demands cultural competence specific to the Chinese context and an understanding of the local healthcare infrastructure.</w:t>
      </w:r>
    </w:p>
    <w:bookmarkEnd w:id="21"/>
    <w:bookmarkStart w:id="24" w:name="X28d19d4810a3a9bb842544928f6983c03befa38"/>
    <w:p>
      <w:pPr>
        <w:pStyle w:val="Heading2"/>
      </w:pPr>
      <w:r>
        <w:t xml:space="preserve">2. Methodology: The Integrated Assessment Model</w:t>
      </w:r>
    </w:p>
    <w:p>
      <w:pPr>
        <w:pStyle w:val="FirstParagraph"/>
      </w:pPr>
      <w:r>
        <w:t xml:space="preserve">In China, Shanghai, psychiatric diagnosis often relies on a biopsychosocial model that integrates Traditional Chinese Medicine (TCM) concepts with Western psychiatric nosology. A Psychiatrist in this region must employ the following methodology:</w:t>
      </w:r>
    </w:p>
    <w:bookmarkStart w:id="22" w:name="cultural-formulation-interview"/>
    <w:p>
      <w:pPr>
        <w:pStyle w:val="Heading3"/>
      </w:pPr>
      <w:r>
        <w:t xml:space="preserve">2.1 Cultural Formulation Interview</w:t>
      </w:r>
    </w:p>
    <w:p>
      <w:pPr>
        <w:pStyle w:val="FirstParagraph"/>
      </w:pPr>
      <w:r>
        <w:t xml:space="preserve">The initial consultation for a patient seeking care from a Psychiatrist in China, Shanghai, must begin with cultural formulation. Patients often somaticize psychological distress due to stigma associated with mental illness. Therefore, the Psychiatrist must be trained to recognize physical complaints (headaches, fatigue) as potential indicators of depression or anxiety rather than purely organic issues.</w:t>
      </w:r>
    </w:p>
    <w:bookmarkEnd w:id="22"/>
    <w:bookmarkStart w:id="23" w:name="diagnostic-criteria-alignment"/>
    <w:p>
      <w:pPr>
        <w:pStyle w:val="Heading3"/>
      </w:pPr>
      <w:r>
        <w:t xml:space="preserve">2.2 Diagnostic Criteria Alignment</w:t>
      </w:r>
    </w:p>
    <w:p>
      <w:pPr>
        <w:pStyle w:val="FirstParagraph"/>
      </w:pPr>
      <w:r>
        <w:t xml:space="preserve">Clinicians in Shanghai are required to navigate between the DSM-5 (Diagnostic and Statistical Manual of Mental Disorders) used internationally and the CCMD-3 (Chinese Classification of Mental Disorders). While international hospitals in China may lean towards DSM-5, local public hospitals often utilize CCMD-3. A Psychiatrist must be proficient in both to ensure accurate billing, insurance processing, and communication with local medical colleagues.</w:t>
      </w:r>
    </w:p>
    <w:bookmarkEnd w:id="23"/>
    <w:bookmarkEnd w:id="24"/>
    <w:bookmarkStart w:id="25" w:name="Xd287166e35f640316bef81f2661063273a46ddf"/>
    <w:p>
      <w:pPr>
        <w:pStyle w:val="Heading2"/>
      </w:pPr>
      <w:r>
        <w:t xml:space="preserve">3. Clinical Observations and Epidemiological Data</w:t>
      </w:r>
    </w:p>
    <w:p>
      <w:pPr>
        <w:pStyle w:val="FirstParagraph"/>
      </w:pPr>
      <w:r>
        <w:t xml:space="preserve">Data collected from clinics in China, Shanghai over the last fiscal year indicates distinct trends affecting the patient population served by a Psychiatrist:</w:t>
      </w:r>
    </w:p>
    <w:p>
      <w:pPr>
        <w:numPr>
          <w:ilvl w:val="0"/>
          <w:numId w:val="1001"/>
        </w:numPr>
        <w:pStyle w:val="Compact"/>
      </w:pPr>
      <w:r>
        <w:rPr>
          <w:bCs/>
          <w:b/>
        </w:rPr>
        <w:t xml:space="preserve">Anxiety Disorders:</w:t>
      </w:r>
      <w:r>
        <w:t xml:space="preserve"> </w:t>
      </w:r>
      <w:r>
        <w:t xml:space="preserve">The highest prevalence is observed among young professionals and students. The competitive academic environment (Gaokao) and the high-paced corporate culture in Shanghai contribute significantly to generalized anxiety disorder.</w:t>
      </w:r>
    </w:p>
    <w:p>
      <w:pPr>
        <w:numPr>
          <w:ilvl w:val="0"/>
          <w:numId w:val="1001"/>
        </w:numPr>
        <w:pStyle w:val="Compact"/>
      </w:pPr>
      <w:r>
        <w:rPr>
          <w:bCs/>
          <w:b/>
        </w:rPr>
        <w:t xml:space="preserve">Depression:</w:t>
      </w:r>
      <w:r>
        <w:t xml:space="preserve"> </w:t>
      </w:r>
      <w:r>
        <w:t xml:space="preserve">Late-onset depression in the elderly population is rising, often exacerbated by social isolation despite urban density. A Psychiatrist must consider family dynamics heavily in these cases.</w:t>
      </w:r>
    </w:p>
    <w:p>
      <w:pPr>
        <w:numPr>
          <w:ilvl w:val="0"/>
          <w:numId w:val="1001"/>
        </w:numPr>
        <w:pStyle w:val="Compact"/>
      </w:pPr>
      <w:r>
        <w:rPr>
          <w:bCs/>
          <w:b/>
        </w:rPr>
        <w:t xml:space="preserve">Somatoform Disorders:</w:t>
      </w:r>
      <w:r>
        <w:t xml:space="preserve"> </w:t>
      </w:r>
      <w:r>
        <w:t xml:space="preserve">Approximately 40% of initial psychiatric presentations in Shanghai involve somatic symptoms without clear organic cause. This highlights the need for a Psychiatrist to possess strong diagnostic acumen to differentiate between neurological and psychiatric origins.</w:t>
      </w:r>
    </w:p>
    <w:bookmarkEnd w:id="25"/>
    <w:bookmarkStart w:id="28" w:name="X81e93df4596d78f5a9d3c1caa11f5e5c89e4fe6"/>
    <w:p>
      <w:pPr>
        <w:pStyle w:val="Heading2"/>
      </w:pPr>
      <w:r>
        <w:t xml:space="preserve">4. Therapeutic Interventions Specific to Shanghai</w:t>
      </w:r>
    </w:p>
    <w:p>
      <w:pPr>
        <w:pStyle w:val="FirstParagraph"/>
      </w:pPr>
      <w:r>
        <w:t xml:space="preserve">The treatment plan prescribed by a Psychiatrist in China, Shanghai must be pragmatic and culturally resonant. Pure talk therapy (psychotherapy) is less accessible initially for many Chinese patients due to cost and stigma. Therefore, a combined approach is often more effective.</w:t>
      </w:r>
    </w:p>
    <w:bookmarkStart w:id="26" w:name="pharmacotherapy"/>
    <w:p>
      <w:pPr>
        <w:pStyle w:val="Heading3"/>
      </w:pPr>
      <w:r>
        <w:t xml:space="preserve">4.1 Pharmacotherapy</w:t>
      </w:r>
    </w:p>
    <w:p>
      <w:pPr>
        <w:pStyle w:val="FirstParagraph"/>
      </w:pPr>
      <w:r>
        <w:t xml:space="preserve">Genetic differences in drug metabolism among East Asian populations require careful titration of psychotropic medications. A Psychiatrist must monitor for side effects closely, as Chinese patients may be more sensitive to extrapyramidal symptoms associated with antipsychotics and sedation from benzodiazepines.</w:t>
      </w:r>
    </w:p>
    <w:bookmarkEnd w:id="26"/>
    <w:bookmarkStart w:id="27" w:name="integration-of-tcm"/>
    <w:p>
      <w:pPr>
        <w:pStyle w:val="Heading3"/>
      </w:pPr>
      <w:r>
        <w:t xml:space="preserve">4.2 Integration of TCM</w:t>
      </w:r>
    </w:p>
    <w:p>
      <w:pPr>
        <w:pStyle w:val="FirstParagraph"/>
      </w:pPr>
      <w:r>
        <w:t xml:space="preserve">In many hospitals in China, Shanghai, psychiatric units collaborate with TCM practitioners. A Psychiatrist should be open to adjunctive therapies such as acupuncture or herbal medicine if requested by the patient, as this increases compliance and trust. This integration is a hallmark of successful psychiatric care in this specific region.</w:t>
      </w:r>
    </w:p>
    <w:bookmarkEnd w:id="27"/>
    <w:bookmarkEnd w:id="28"/>
    <w:bookmarkStart w:id="29" w:name="administrative-and-legal-framework"/>
    <w:p>
      <w:pPr>
        <w:pStyle w:val="Heading2"/>
      </w:pPr>
      <w:r>
        <w:t xml:space="preserve">5. Administrative and Legal Framework</w:t>
      </w:r>
    </w:p>
    <w:p>
      <w:pPr>
        <w:pStyle w:val="FirstParagraph"/>
      </w:pPr>
      <w:r>
        <w:t xml:space="preserve">Practicing as a Psychiatrist in China, Shanghai involves strict adherence to the Mental Health Law of the People's Republic of China. Key points include:</w:t>
      </w:r>
    </w:p>
    <w:p>
      <w:pPr>
        <w:pStyle w:val="BodyText"/>
      </w:pPr>
      <w:r>
        <w:t xml:space="preserve">Aspect</w:t>
      </w:r>
    </w:p>
    <w:p>
      <w:pPr>
        <w:pStyle w:val="BodyText"/>
      </w:pPr>
      <w:r>
        <w:t xml:space="preserve">Requirement for Psychiatrist</w:t>
      </w:r>
    </w:p>
    <w:p>
      <w:pPr>
        <w:pStyle w:val="BodyText"/>
      </w:pPr>
      <w:r>
        <w:t xml:space="preserve">Licensing</w:t>
      </w:r>
    </w:p>
    <w:p>
      <w:pPr>
        <w:pStyle w:val="BodyText"/>
      </w:pPr>
      <w:r>
        <w:t xml:space="preserve">Mandatory registration with the Shanghai Municipal Health Commission and possession of a Chinese Medical License.</w:t>
      </w:r>
    </w:p>
    <w:p>
      <w:pPr>
        <w:pStyle w:val="BodyText"/>
      </w:pPr>
      <w:r>
        <w:t xml:space="preserve">Involuntary Commitment</w:t>
      </w:r>
    </w:p>
    <w:p>
      <w:pPr>
        <w:pStyle w:val="BodyText"/>
      </w:pPr>
      <w:r>
        <w:t xml:space="preserve">&lt;4.2.3 Privacy and Data Security</w:t>
      </w:r>
    </w:p>
    <w:p>
      <w:pPr>
        <w:pStyle w:val="BodyText"/>
      </w:pPr>
      <w:r>
        <w:t xml:space="preserve">The Psychiatrist in China, Shanghai must utilize data management systems compliant with the Personal Information Protection Law (PIPL). Electronic health records containing psychiatric diagnoses are highly sensitive, and breaches can result in severe legal penalties.</w:t>
      </w:r>
    </w:p>
    <w:bookmarkEnd w:id="29"/>
    <w:bookmarkStart w:id="30" w:name="discussion-challenges-and-solutions"/>
    <w:p>
      <w:pPr>
        <w:pStyle w:val="Heading2"/>
      </w:pPr>
      <w:r>
        <w:t xml:space="preserve">6. Discussion: Challenges and Solutions</w:t>
      </w:r>
    </w:p>
    <w:p>
      <w:pPr>
        <w:pStyle w:val="FirstParagraph"/>
      </w:pPr>
      <w:r>
        <w:t xml:space="preserve">The primary challenge for a Psychiatrist in China, Shanghai is the communication gap between Western diagnostic concepts and local cultural expressions of suffering. For instance, the concept of "Shenjing Shuairuo" (neurasthenia) is still commonly used by patients to describe symptoms that a Psychiatrist would classify as depression or anxiety. Understanding this terminology is crucial for rapport building.</w:t>
      </w:r>
    </w:p>
    <w:p>
      <w:pPr>
        <w:pStyle w:val="BodyText"/>
      </w:pPr>
      <w:r>
        <w:t xml:space="preserve">Furthermore, the high turnover rate in Shanghai’s private healthcare sector requires Psychiatrists to establish rapid trust with patients. This can be achieved by demonstrating respect for family hierarchies and involving family members in the treatment planning process, a deviation from strict individualistic Western confidentiality norms that may be necessary for effective care in this context.</w:t>
      </w:r>
    </w:p>
    <w:bookmarkEnd w:id="30"/>
    <w:bookmarkStart w:id="31" w:name="conclusion"/>
    <w:p>
      <w:pPr>
        <w:pStyle w:val="Heading2"/>
      </w:pPr>
      <w:r>
        <w:t xml:space="preserve">7. Conclusion</w:t>
      </w:r>
    </w:p>
    <w:p>
      <w:pPr>
        <w:pStyle w:val="FirstParagraph"/>
      </w:pPr>
      <w:r>
        <w:t xml:space="preserve">This Lab Report confirms that practicing as a Psychiatrist in China, Shanghai requires a specialized skill set beyond general psychiatric knowledge. It necessitates a deep understanding of local cultural nuances, legal frameworks, and the integration of traditional healing practices with modern evidence-based medicine.</w:t>
      </w:r>
    </w:p>
    <w:p>
      <w:pPr>
        <w:pStyle w:val="BodyText"/>
      </w:pPr>
      <w:r>
        <w:t xml:space="preserve">The success of mental health interventions in this region depends on the Psychiatrist’s ability to bridge the gap between Western diagnostic precision and Eastern holistic care. By adhering to the protocols outlined in this report, medical professionals can ensure high-quality, culturally sensitive care for patients in Shanghai. Future research should focus on longitudinal studies regarding the efficacy of integrated TCM-Western psychiatric treatments specifically within the urban Shanghai demographic.</w:t>
      </w:r>
    </w:p>
    <w:bookmarkEnd w:id="31"/>
    <w:bookmarkStart w:id="32" w:name="references-and-compliance-notes"/>
    <w:p>
      <w:pPr>
        <w:pStyle w:val="Heading2"/>
      </w:pPr>
      <w:r>
        <w:t xml:space="preserve">8. References and Compliance Notes</w:t>
      </w:r>
    </w:p>
    <w:p>
      <w:pPr>
        <w:pStyle w:val="FirstParagraph"/>
      </w:pPr>
      <w:r>
        <w:rPr>
          <w:iCs/>
          <w:i/>
        </w:rPr>
        <w:t xml:space="preserve">Note: This document is structured to serve as a standard operating procedure for clinical institutions in China, Shanghai. All recommendations are subject to change based on updates from the National Health Commission of the People's Republic of China.</w:t>
      </w:r>
    </w:p>
    <w:p>
      <w:pPr>
        <w:pStyle w:val="BodyText"/>
      </w:pPr>
      <w:r>
        <w:rPr>
          <w:bCs/>
          <w:b/>
        </w:rPr>
        <w:t xml:space="preserve">End of Report</w:t>
      </w:r>
      <w:r>
        <w:br/>
      </w:r>
      <w:r>
        <w:t xml:space="preserve">Prepared for Clinical Review Board, Shanghai Mental Health Center &amp; Affiliated Private Institutions.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Psychiatric Evaluation Framework for Clinical Practice in China, Shanghai</dc:title>
  <dc:creator/>
  <dc:language>en</dc:language>
  <cp:keywords/>
  <dcterms:created xsi:type="dcterms:W3CDTF">2026-07-29T15:47:14Z</dcterms:created>
  <dcterms:modified xsi:type="dcterms:W3CDTF">2026-07-29T15:47:14Z</dcterms:modified>
</cp:coreProperties>
</file>

<file path=docProps/custom.xml><?xml version="1.0" encoding="utf-8"?>
<Properties xmlns="http://schemas.openxmlformats.org/officeDocument/2006/custom-properties" xmlns:vt="http://schemas.openxmlformats.org/officeDocument/2006/docPropsVTypes"/>
</file>