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Assessment</w:t>
      </w:r>
      <w:r>
        <w:t xml:space="preserve"> </w:t>
      </w:r>
      <w:r>
        <w:t xml:space="preserve">and</w:t>
      </w:r>
      <w:r>
        <w:t xml:space="preserve"> </w:t>
      </w:r>
      <w:r>
        <w:t xml:space="preserve">Diagnostic</w:t>
      </w:r>
      <w:r>
        <w:t xml:space="preserve"> </w:t>
      </w:r>
      <w:r>
        <w:t xml:space="preserve">Protocol:</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France</w:t>
      </w:r>
      <w:r>
        <w:t xml:space="preserve"> </w:t>
      </w:r>
      <w:r>
        <w:t xml:space="preserve">Lyon</w:t>
      </w:r>
    </w:p>
    <w:bookmarkStart w:id="33" w:name="X5958ac627fa289474060893cef30676ea57014b"/>
    <w:p>
      <w:pPr>
        <w:pStyle w:val="Heading1"/>
      </w:pPr>
      <w:r>
        <w:t xml:space="preserve">Clinical Assessment and Diagnostic Protocol</w:t>
      </w:r>
    </w:p>
    <w:p>
      <w:pPr>
        <w:pStyle w:val="FirstParagraph"/>
      </w:pPr>
      <w:r>
        <w:t xml:space="preserve">Subject: The Integrated Function of the Psychiatrist within the Healthcare Ecosystem of France Lyon</w:t>
      </w:r>
      <w:r>
        <w:br/>
      </w:r>
      <w:r>
        <w:t xml:space="preserve">Date: May 24, 2024</w:t>
      </w:r>
      <w:r>
        <w:br/>
      </w:r>
      <w:r>
        <w:t xml:space="preserve">Type: Lab Report / Clinical Observational Study</w:t>
      </w:r>
    </w:p>
    <w:bookmarkStart w:id="20" w:name="executive-summary"/>
    <w:p>
      <w:pPr>
        <w:pStyle w:val="Heading2"/>
      </w:pPr>
      <w:r>
        <w:t xml:space="preserve">1.0 Executive Summary</w:t>
      </w:r>
    </w:p>
    <w:p>
      <w:pPr>
        <w:pStyle w:val="FirstParagraph"/>
      </w:pPr>
      <w:r>
        <w:t xml:space="preserve">This document serves as a comprehensive lab report regarding the clinical methodologies, diagnostic frameworks, and therapeutic interventions employed by a qualified Psychiatrist operating within the specific socio-cultural and medical jurisdiction of France Lyon. The primary objective of this report is to analyze how psychiatric care in this region adheres to both international standards of mental health science and the distinct regulatory requirements mandated by French law. The study highlights the unique interdisciplinary approach necessitated in</w:t>
      </w:r>
      <w:r>
        <w:t xml:space="preserve"> </w:t>
      </w:r>
      <w:r>
        <w:rPr>
          <w:bCs/>
          <w:b/>
        </w:rPr>
        <w:t xml:space="preserve">France Lyon</w:t>
      </w:r>
      <w:r>
        <w:t xml:space="preserve">, where the integration of historical clinical traditions meets modern neurobiological research.</w:t>
      </w:r>
    </w:p>
    <w:bookmarkEnd w:id="20"/>
    <w:bookmarkStart w:id="21" w:name="introduction-and-scope"/>
    <w:p>
      <w:pPr>
        <w:pStyle w:val="Heading2"/>
      </w:pPr>
      <w:r>
        <w:t xml:space="preserve">2.0 Introduction and Scope</w:t>
      </w:r>
    </w:p>
    <w:p>
      <w:pPr>
        <w:pStyle w:val="FirstParagraph"/>
      </w:pPr>
      <w:r>
        <w:t xml:space="preserve">The field of psychiatry is undergoing a paradigm shift globally, moving away from purely psychodynamic models toward a biopsychosocial framework that integrates genetic, neurological, and environmental factors. In the context of</w:t>
      </w:r>
      <w:r>
        <w:t xml:space="preserve"> </w:t>
      </w:r>
      <w:r>
        <w:rPr>
          <w:bCs/>
          <w:b/>
        </w:rPr>
        <w:t xml:space="preserve">France Lyon</w:t>
      </w:r>
      <w:r>
        <w:t xml:space="preserve">, this shift is particularly evident due to the city’s status as a major academic and medical hub in France. The presence of world-renowned institutions such as the Hospices Civils de Lyon necessitates a rigorous standard of care that a</w:t>
      </w:r>
      <w:r>
        <w:t xml:space="preserve"> </w:t>
      </w:r>
      <w:r>
        <w:rPr>
          <w:bCs/>
          <w:b/>
        </w:rPr>
        <w:t xml:space="preserve">Psychiatrist</w:t>
      </w:r>
      <w:r>
        <w:t xml:space="preserve"> </w:t>
      </w:r>
      <w:r>
        <w:t xml:space="preserve">must uphold.</w:t>
      </w:r>
    </w:p>
    <w:p>
      <w:pPr>
        <w:pStyle w:val="BodyText"/>
      </w:pPr>
      <w:r>
        <w:t xml:space="preserve">This report aims to dissect the specific workflow, diagnostic criteria, and therapeutic strategies utilized by a</w:t>
      </w:r>
      <w:r>
        <w:t xml:space="preserve"> </w:t>
      </w:r>
      <w:r>
        <w:rPr>
          <w:bCs/>
          <w:b/>
        </w:rPr>
        <w:t xml:space="preserve">Psychiatrist</w:t>
      </w:r>
      <w:r>
        <w:t xml:space="preserve">. Furthermore, it contextualizes these practices within the unique healthcare infrastructure of</w:t>
      </w:r>
      <w:r>
        <w:t xml:space="preserve"> </w:t>
      </w:r>
      <w:r>
        <w:rPr>
          <w:bCs/>
          <w:b/>
        </w:rPr>
        <w:t xml:space="preserve">France Lyon</w:t>
      </w:r>
      <w:r>
        <w:t xml:space="preserve">, examining how local demographics and regional health policies influence clinical outcomes. The term "Lab Report" in this context refers not only to biological laboratory testing but also to the systematic observation and documentation required in psychiatric evaluations.</w:t>
      </w:r>
    </w:p>
    <w:bookmarkEnd w:id="21"/>
    <w:bookmarkStart w:id="24" w:name="Xc743a5bdb82b0fd95f13ca5a51c7a661f0a1327"/>
    <w:p>
      <w:pPr>
        <w:pStyle w:val="Heading2"/>
      </w:pPr>
      <w:r>
        <w:t xml:space="preserve">3.0 Methodology: The Clinical Evaluation Process</w:t>
      </w:r>
    </w:p>
    <w:p>
      <w:pPr>
        <w:pStyle w:val="FirstParagraph"/>
      </w:pPr>
      <w:r>
        <w:t xml:space="preserve">The core methodology for a</w:t>
      </w:r>
      <w:r>
        <w:t xml:space="preserve"> </w:t>
      </w:r>
      <w:r>
        <w:rPr>
          <w:bCs/>
          <w:b/>
        </w:rPr>
        <w:t xml:space="preserve">Psychiatrist</w:t>
      </w:r>
      <w:r>
        <w:t xml:space="preserve"> </w:t>
      </w:r>
      <w:r>
        <w:t xml:space="preserve">in this region involves a multi-stage evaluation process. This process is designed to minimize diagnostic error and ensure that the patient receives care tailored to their specific biological and psychological profile.</w:t>
      </w:r>
    </w:p>
    <w:bookmarkStart w:id="22" w:name="initial-diagnostic-interview"/>
    <w:p>
      <w:pPr>
        <w:pStyle w:val="Heading3"/>
      </w:pPr>
      <w:r>
        <w:t xml:space="preserve">3.1 Initial Diagnostic Interview</w:t>
      </w:r>
    </w:p>
    <w:p>
      <w:pPr>
        <w:pStyle w:val="FirstParagraph"/>
      </w:pPr>
      <w:r>
        <w:t xml:space="preserve">The first phase involves a comprehensive semi-structured interview. In</w:t>
      </w:r>
      <w:r>
        <w:t xml:space="preserve"> </w:t>
      </w:r>
      <w:r>
        <w:rPr>
          <w:bCs/>
          <w:b/>
        </w:rPr>
        <w:t xml:space="preserve">France Lyon</w:t>
      </w:r>
      <w:r>
        <w:t xml:space="preserve">, this is often conducted using standardized tools such as the Mini-International Neuropsychiatric Interview (MINI). The psychiatrist assesses mood, anxiety levels, psychotic symptoms, and cognitive functioning. It is crucial to note that in the French system, these interviews must also account for social determinants of health specific to urban environments like</w:t>
      </w:r>
      <w:r>
        <w:t xml:space="preserve"> </w:t>
      </w:r>
      <w:r>
        <w:rPr>
          <w:bCs/>
          <w:b/>
        </w:rPr>
        <w:t xml:space="preserve">France Lyon</w:t>
      </w:r>
      <w:r>
        <w:t xml:space="preserve">, including socioeconomic stressors unique to the Rhône-Alpes region.</w:t>
      </w:r>
    </w:p>
    <w:bookmarkEnd w:id="22"/>
    <w:bookmarkStart w:id="23" w:name="biological-and-laboratory-correlates"/>
    <w:p>
      <w:pPr>
        <w:pStyle w:val="Heading3"/>
      </w:pPr>
      <w:r>
        <w:t xml:space="preserve">3.2 Biological and Laboratory Correlates</w:t>
      </w:r>
    </w:p>
    <w:p>
      <w:pPr>
        <w:pStyle w:val="FirstParagraph"/>
      </w:pPr>
      <w:r>
        <w:t xml:space="preserve">A critical component of this "Lab Report" style assessment is the exclusion of organic causes for psychiatric symptoms. A</w:t>
      </w:r>
      <w:r>
        <w:t xml:space="preserve"> </w:t>
      </w:r>
      <w:r>
        <w:rPr>
          <w:bCs/>
          <w:b/>
        </w:rPr>
        <w:t xml:space="preserve">Psychiatrist</w:t>
      </w:r>
      <w:r>
        <w:t xml:space="preserve"> </w:t>
      </w:r>
      <w:r>
        <w:t xml:space="preserve">in France must often coordinate with neurologists and general practitioners to order blood panels, thyroid function tests, and occasionally neuroimaging (MRI or CT scans). This interdisciplinary coordination is a hallmark of medical practice in</w:t>
      </w:r>
      <w:r>
        <w:t xml:space="preserve"> </w:t>
      </w:r>
      <w:r>
        <w:rPr>
          <w:bCs/>
          <w:b/>
        </w:rPr>
        <w:t xml:space="preserve">France Lyon</w:t>
      </w:r>
      <w:r>
        <w:t xml:space="preserve">, where hospital networks are highly integrated. The results from these biological "labs" are synthesized into the final psychiatric diagnosis.</w:t>
      </w:r>
    </w:p>
    <w:bookmarkEnd w:id="23"/>
    <w:bookmarkEnd w:id="24"/>
    <w:bookmarkStart w:id="27" w:name="X6fa35b68a8e976f33ca7b7769d9de579bd7a997"/>
    <w:p>
      <w:pPr>
        <w:pStyle w:val="Heading2"/>
      </w:pPr>
      <w:r>
        <w:t xml:space="preserve">4.0 Results and Clinical Observations in France Lyon</w:t>
      </w:r>
    </w:p>
    <w:p>
      <w:pPr>
        <w:pStyle w:val="FirstParagraph"/>
      </w:pPr>
      <w:r>
        <w:t xml:space="preserve">The observations recorded in this report highlight several key findings regarding the practice of psychiatry in this specific locale.</w:t>
      </w:r>
    </w:p>
    <w:bookmarkStart w:id="25" w:name="the-biopsychosocial-integration"/>
    <w:p>
      <w:pPr>
        <w:pStyle w:val="Heading3"/>
      </w:pPr>
      <w:r>
        <w:t xml:space="preserve">4.1 The Biopsychosocial Integration</w:t>
      </w:r>
    </w:p>
    <w:p>
      <w:pPr>
        <w:pStyle w:val="FirstParagraph"/>
      </w:pPr>
      <w:r>
        <w:t xml:space="preserve">Data indicates that patients treated by a</w:t>
      </w:r>
      <w:r>
        <w:t xml:space="preserve"> </w:t>
      </w:r>
      <w:r>
        <w:rPr>
          <w:bCs/>
          <w:b/>
        </w:rPr>
        <w:t xml:space="preserve">Psychiatrist</w:t>
      </w:r>
      <w:r>
        <w:t xml:space="preserve"> </w:t>
      </w:r>
      <w:r>
        <w:t xml:space="preserve">in</w:t>
      </w:r>
      <w:r>
        <w:t xml:space="preserve"> </w:t>
      </w:r>
      <w:r>
        <w:rPr>
          <w:bCs/>
          <w:b/>
        </w:rPr>
        <w:t xml:space="preserve">France Lyon</w:t>
      </w:r>
      <w:r>
        <w:t xml:space="preserve"> </w:t>
      </w:r>
      <w:r>
        <w:t xml:space="preserve">respond favorably to integrated care plans. These plans combine pharmacological intervention with psychotherapy, often delivered by a multidisciplinary team. The high prevalence of academic resources in the city allows for access to cutting-edge research, which directly influences treatment protocols. For instance, recent studies on serotonin reuptake inhibitors have been rapidly adopted into local clinical guidelines.</w:t>
      </w:r>
    </w:p>
    <w:bookmarkEnd w:id="25"/>
    <w:bookmarkStart w:id="26" w:name="Xfd6c0bd97f3326077207f184e0151b9cadf8202"/>
    <w:p>
      <w:pPr>
        <w:pStyle w:val="Heading3"/>
      </w:pPr>
      <w:r>
        <w:t xml:space="preserve">4.2 Regulatory Compliance and Ethical Standards</w:t>
      </w:r>
    </w:p>
    <w:p>
      <w:pPr>
        <w:pStyle w:val="FirstParagraph"/>
      </w:pPr>
      <w:r>
        <w:t xml:space="preserve">A significant finding in this report is the strict adherence to French ethical codes. A</w:t>
      </w:r>
      <w:r>
        <w:t xml:space="preserve"> </w:t>
      </w:r>
      <w:r>
        <w:rPr>
          <w:bCs/>
          <w:b/>
        </w:rPr>
        <w:t xml:space="preserve">Psychiatrist</w:t>
      </w:r>
      <w:r>
        <w:t xml:space="preserve"> </w:t>
      </w:r>
      <w:r>
        <w:t xml:space="preserve">must operate within the framework of the French Public Health Code (Code de la santé publique). In</w:t>
      </w:r>
      <w:r>
        <w:t xml:space="preserve"> </w:t>
      </w:r>
      <w:r>
        <w:rPr>
          <w:bCs/>
          <w:b/>
        </w:rPr>
        <w:t xml:space="preserve">France Lyon</w:t>
      </w:r>
      <w:r>
        <w:t xml:space="preserve">, this includes specific regulations regarding involuntary hospitalization (soins sans consentement), which are governed by strict legal protocols to protect patient rights while ensuring public safety. The documentation required for these procedures is extensive and serves as a critical part of the medical "lab report" for legal and clinical review.</w:t>
      </w:r>
    </w:p>
    <w:bookmarkEnd w:id="26"/>
    <w:bookmarkEnd w:id="27"/>
    <w:bookmarkStart w:id="30" w:name="discussion"/>
    <w:p>
      <w:pPr>
        <w:pStyle w:val="Heading2"/>
      </w:pPr>
      <w:r>
        <w:t xml:space="preserve">5.0 Discussion</w:t>
      </w:r>
    </w:p>
    <w:p>
      <w:pPr>
        <w:pStyle w:val="FirstParagraph"/>
      </w:pPr>
      <w:r>
        <w:t xml:space="preserve">The role of the</w:t>
      </w:r>
      <w:r>
        <w:t xml:space="preserve"> </w:t>
      </w:r>
      <w:r>
        <w:rPr>
          <w:bCs/>
          <w:b/>
        </w:rPr>
        <w:t xml:space="preserve">Psychiatrist</w:t>
      </w:r>
      <w:r>
        <w:t xml:space="preserve"> </w:t>
      </w:r>
      <w:r>
        <w:t xml:space="preserve">in</w:t>
      </w:r>
      <w:r>
        <w:t xml:space="preserve"> </w:t>
      </w:r>
      <w:r>
        <w:rPr>
          <w:bCs/>
          <w:b/>
        </w:rPr>
        <w:t xml:space="preserve">France Lyon</w:t>
      </w:r>
      <w:r>
        <w:t xml:space="preserve"> </w:t>
      </w:r>
      <w:r>
        <w:t xml:space="preserve">is complex, requiring a balance between scientific rigor and compassionate care. The city’s medical ecosystem supports this by providing robust referral networks between primary care physicians and specialized psychiatric units.</w:t>
      </w:r>
    </w:p>
    <w:bookmarkStart w:id="28" w:name="X1951004754bae9859b503212fffd7ec304eeb35"/>
    <w:p>
      <w:pPr>
        <w:pStyle w:val="Heading3"/>
      </w:pPr>
      <w:r>
        <w:t xml:space="preserve">The Impact of Localization on Care Delivery</w:t>
      </w:r>
    </w:p>
    <w:p>
      <w:pPr>
        <w:pStyle w:val="FirstParagraph"/>
      </w:pPr>
      <w:r>
        <w:t xml:space="preserve">The specific cultural context of</w:t>
      </w:r>
      <w:r>
        <w:t xml:space="preserve"> </w:t>
      </w:r>
      <w:r>
        <w:rPr>
          <w:bCs/>
          <w:b/>
        </w:rPr>
        <w:t xml:space="preserve">France Lyon</w:t>
      </w:r>
      <w:r>
        <w:t xml:space="preserve"> </w:t>
      </w:r>
      <w:r>
        <w:t xml:space="preserve">influences patient expectations and engagement. Patients in this region often expect a high degree of medical authority combined with detailed explanations of their pathology. The psychiatrist must therefore not only diagnose but also educate, ensuring that the patient understands the biological basis of their condition. This educational component is vital for medication adherence and long-term stability.</w:t>
      </w:r>
    </w:p>
    <w:bookmarkEnd w:id="28"/>
    <w:bookmarkStart w:id="29" w:name="data-accuracy-and-documentation"/>
    <w:p>
      <w:pPr>
        <w:pStyle w:val="Heading3"/>
      </w:pPr>
      <w:r>
        <w:t xml:space="preserve">Data Accuracy and Documentation</w:t>
      </w:r>
    </w:p>
    <w:p>
      <w:pPr>
        <w:pStyle w:val="FirstParagraph"/>
      </w:pPr>
      <w:r>
        <w:t xml:space="preserve">In line with modern medical practices, the accuracy of data entry in electronic health records is paramount. A</w:t>
      </w:r>
      <w:r>
        <w:t xml:space="preserve"> </w:t>
      </w:r>
      <w:r>
        <w:rPr>
          <w:bCs/>
          <w:b/>
        </w:rPr>
        <w:t xml:space="preserve">Psychiatrist</w:t>
      </w:r>
      <w:r>
        <w:t xml:space="preserve"> </w:t>
      </w:r>
      <w:r>
        <w:t xml:space="preserve">must ensure that all notes regarding patient progress, side effects of medication, and therapeutic breakthroughs are meticulously recorded. This documentation is not only for clinical continuity but also for audit purposes within the French healthcare system. The "Lab Report" aspect of this document emphasizes the importance of verifiable data in supporting diagnostic conclusions.</w:t>
      </w:r>
    </w:p>
    <w:bookmarkEnd w:id="29"/>
    <w:bookmarkEnd w:id="30"/>
    <w:bookmarkStart w:id="31" w:name="conclusion"/>
    <w:p>
      <w:pPr>
        <w:pStyle w:val="Heading2"/>
      </w:pPr>
      <w:r>
        <w:t xml:space="preserve">6.0 Conclusion</w:t>
      </w:r>
    </w:p>
    <w:p>
      <w:pPr>
        <w:pStyle w:val="FirstParagraph"/>
      </w:pPr>
      <w:r>
        <w:t xml:space="preserve">In conclusion, this report underscores the critical function of the</w:t>
      </w:r>
      <w:r>
        <w:t xml:space="preserve"> </w:t>
      </w:r>
      <w:r>
        <w:rPr>
          <w:bCs/>
          <w:b/>
        </w:rPr>
        <w:t xml:space="preserve">Psychiatrist</w:t>
      </w:r>
      <w:r>
        <w:t xml:space="preserve"> </w:t>
      </w:r>
      <w:r>
        <w:t xml:space="preserve">within the specialized healthcare landscape of</w:t>
      </w:r>
      <w:r>
        <w:t xml:space="preserve"> </w:t>
      </w:r>
      <w:r>
        <w:rPr>
          <w:bCs/>
          <w:b/>
        </w:rPr>
        <w:t xml:space="preserve">France Lyon</w:t>
      </w:r>
      <w:r>
        <w:t xml:space="preserve">. The integration of biological testing, psychological assessment, and strict regulatory compliance creates a robust framework for mental health treatment. The unique position of Lyon as a medical center in France allows for advanced diagnostic capabilities that improve patient outcomes.</w:t>
      </w:r>
    </w:p>
    <w:p>
      <w:pPr>
        <w:pStyle w:val="BodyText"/>
      </w:pPr>
      <w:r>
        <w:t xml:space="preserve">The findings suggest that future improvements in psychiatric care in this region should focus on further digitizing data sharing between general practitioners and psychiatrists, thereby streamlining the "lab report" workflow and reducing wait times for patients. Continued collaboration between academic institutions and clinical practices in</w:t>
      </w:r>
      <w:r>
        <w:t xml:space="preserve"> </w:t>
      </w:r>
      <w:r>
        <w:rPr>
          <w:bCs/>
          <w:b/>
        </w:rPr>
        <w:t xml:space="preserve">France Lyon</w:t>
      </w:r>
      <w:r>
        <w:t xml:space="preserve"> </w:t>
      </w:r>
      <w:r>
        <w:t xml:space="preserve">will ensure that psychiatric standards remain among the highest globally.</w:t>
      </w:r>
    </w:p>
    <w:bookmarkEnd w:id="31"/>
    <w:bookmarkStart w:id="32" w:name="references-and-compliance-statement"/>
    <w:p>
      <w:pPr>
        <w:pStyle w:val="Heading2"/>
      </w:pPr>
      <w:r>
        <w:t xml:space="preserve">7.0 References and Compliance Statement</w:t>
      </w:r>
    </w:p>
    <w:p>
      <w:pPr>
        <w:pStyle w:val="FirstParagraph"/>
      </w:pPr>
      <w:r>
        <w:t xml:space="preserve">This report was compiled in accordance with the ethical guidelines of the French Psychiatric Association and international standards for clinical documentation. All data referenced herein adheres to patient confidentiality laws applicable in</w:t>
      </w:r>
      <w:r>
        <w:t xml:space="preserve"> </w:t>
      </w:r>
      <w:r>
        <w:rPr>
          <w:bCs/>
          <w:b/>
        </w:rPr>
        <w:t xml:space="preserve">France Lyon</w:t>
      </w:r>
      <w:r>
        <w:t xml:space="preserve">. The methodologies described are standard practices for a licensed</w:t>
      </w:r>
      <w:r>
        <w:t xml:space="preserve"> </w:t>
      </w:r>
      <w:r>
        <w:rPr>
          <w:bCs/>
          <w:b/>
        </w:rPr>
        <w:t xml:space="preserve">Psychiatrist</w:t>
      </w:r>
      <w:r>
        <w:t xml:space="preserve"> </w:t>
      </w:r>
      <w:r>
        <w:t xml:space="preserve">operating within this jurisdiction.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Assessment and Diagnostic Protocol: The Role of the Psychiatrist in France Lyon</dc:title>
  <dc:creator/>
  <dc:language>en</dc:language>
  <cp:keywords/>
  <dcterms:created xsi:type="dcterms:W3CDTF">2026-07-29T12:05:43Z</dcterms:created>
  <dcterms:modified xsi:type="dcterms:W3CDTF">2026-07-29T12:05:43Z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