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4" w:name="laboratory-report-document"/>
    <w:p>
      <w:pPr>
        <w:pStyle w:val="Heading1"/>
      </w:pPr>
      <w:r>
        <w:t xml:space="preserve">Laboratory Report Document</w:t>
      </w:r>
    </w:p>
    <w:p>
      <w:pPr>
        <w:pStyle w:val="FirstParagraph"/>
      </w:pPr>
      <w:r>
        <w:br/>
      </w:r>
      <w:r>
        <w:rPr>
          <w:bCs/>
          <w:b/>
        </w:rPr>
        <w:t xml:space="preserve">Date:</w:t>
      </w:r>
    </w:p>
    <w:p>
      <w:pPr>
        <w:pStyle w:val="BodyText"/>
      </w:pPr>
      <w:r>
        <w:t xml:space="preserve">October 26, 2023</w:t>
      </w:r>
      <w:r>
        <w:br/>
      </w:r>
      <w:r>
        <w:br/>
      </w:r>
    </w:p>
    <w:p>
      <w:pPr>
        <w:pStyle w:val="BodyText"/>
      </w:pPr>
      <w:r>
        <w:t xml:space="preserve">To Whom It May Concern,</w:t>
      </w:r>
    </w:p>
    <w:p>
      <w:pPr>
        <w:pStyle w:val="BodyText"/>
      </w:pPr>
      <w:r>
        <w:t xml:space="preserve">Subject: Comprehensive Psychiatric Assessment for Clinical Practice in France, Paris.</w:t>
      </w:r>
      <w:r>
        <w:br/>
      </w:r>
      <w:r>
        <w:br/>
      </w:r>
      <w:r>
        <w:t xml:space="preserve">This report serves as an extensive laboratory analysis of the role, procedures, and clinical requirements associated with a</w:t>
      </w:r>
      <w:r>
        <w:t xml:space="preserve"> </w:t>
      </w:r>
      <w:r>
        <w:rPr>
          <w:bCs/>
          <w:b/>
        </w:rPr>
        <w:t xml:space="preserve">Psychiatrist</w:t>
      </w:r>
      <w:r>
        <w:t xml:space="preserve"> </w:t>
      </w:r>
      <w:r>
        <w:t xml:space="preserve">operating within the specific healthcare ecosystem of</w:t>
      </w:r>
      <w:r>
        <w:t xml:space="preserve"> </w:t>
      </w:r>
      <w:r>
        <w:rPr>
          <w:bCs/>
          <w:b/>
        </w:rPr>
        <w:t xml:space="preserve">France Paris</w:t>
      </w:r>
      <w:r>
        <w:t xml:space="preserve">. As mental health continues to be recognized as a critical component of overall public health in major metropolitan centers such as Paris, understanding the nuances of psychiatric practice in this region is essential for both local practitioners and international visitors alike. This document explores how a</w:t>
      </w:r>
      <w:r>
        <w:t xml:space="preserve"> </w:t>
      </w:r>
      <w:r>
        <w:rPr>
          <w:bCs/>
          <w:b/>
        </w:rPr>
        <w:t xml:space="preserve">Laboratory Report</w:t>
      </w:r>
      <w:r>
        <w:t xml:space="preserve"> </w:t>
      </w:r>
      <w:r>
        <w:t xml:space="preserve">might encompass not just biological data but also behavioral assessments necessary for diagnosing psychiatric conditions prevalent among populations residing or visiting</w:t>
      </w:r>
      <w:r>
        <w:t xml:space="preserve"> </w:t>
      </w:r>
      <w:r>
        <w:rPr>
          <w:bCs/>
          <w:b/>
        </w:rPr>
        <w:t xml:space="preserve">France Paris</w:t>
      </w:r>
      <w:r>
        <w:t xml:space="preserve">.</w:t>
      </w:r>
    </w:p>
    <w:bookmarkStart w:id="20" w:name="X3d26f4613d4a4f6c01504fceb9d2c5959a232fd"/>
    <w:p>
      <w:pPr>
        <w:pStyle w:val="Heading2"/>
      </w:pPr>
      <w:r>
        <w:t xml:space="preserve">Introduction to Psychiatry in the Context of France, Paris</w:t>
      </w:r>
    </w:p>
    <w:p>
      <w:pPr>
        <w:pStyle w:val="FirstParagraph"/>
      </w:pPr>
      <w:r>
        <w:t xml:space="preserve">In the bustling cityscape of</w:t>
      </w:r>
      <w:r>
        <w:t xml:space="preserve"> </w:t>
      </w:r>
      <w:r>
        <w:rPr>
          <w:bCs/>
          <w:b/>
        </w:rPr>
        <w:t xml:space="preserve">France Paris</w:t>
      </w:r>
      <w:r>
        <w:t xml:space="preserve">, mental health care has evolved significantly over recent decades. The integration of modern therapeutic techniques alongside traditional psychoanalytic approaches reflects a unique blend influenced by both historical legacies and contemporary scientific advancements. A</w:t>
      </w:r>
      <w:r>
        <w:t xml:space="preserve"> </w:t>
      </w:r>
      <w:r>
        <w:rPr>
          <w:bCs/>
          <w:b/>
        </w:rPr>
        <w:t xml:space="preserve">Psychiatrist</w:t>
      </w:r>
      <w:r>
        <w:t xml:space="preserve"> </w:t>
      </w:r>
      <w:r>
        <w:t xml:space="preserve">working in this vibrant environment must possess not only extensive medical knowledge but also cultural sensitivity towards diverse patient backgrounds represented across the capital city.</w:t>
      </w:r>
    </w:p>
    <w:p>
      <w:pPr>
        <w:pStyle w:val="BodyText"/>
      </w:pPr>
      <w:r>
        <w:t xml:space="preserve">The term "laboratory" often brings to mind sterile environments filled with sophisticated equipment used for testing blood samples or conducting genetic analyses; however, when applied to psychiatry, it extends beyond mere physical examinations into realms involving psychological evaluations where subjective experiences are quantified through standardized instruments. In</w:t>
      </w:r>
      <w:r>
        <w:t xml:space="preserve"> </w:t>
      </w:r>
      <w:r>
        <w:rPr>
          <w:bCs/>
          <w:b/>
        </w:rPr>
        <w:t xml:space="preserve">France Paris</w:t>
      </w:r>
      <w:r>
        <w:t xml:space="preserve">, these labs play crucial roles supporting diagnostic processes by providing objective measures complementing clinical observations made during consultations between patients and their respective doctors specializing in mental disorders.</w:t>
      </w:r>
    </w:p>
    <w:bookmarkEnd w:id="20"/>
    <w:bookmarkStart w:id="21" w:name="X6b9f69e37df020fda6cf605d3bc1bcc7157ea3c"/>
    <w:p>
      <w:pPr>
        <w:pStyle w:val="Heading2"/>
      </w:pPr>
      <w:r>
        <w:t xml:space="preserve">The Role Of Laboratory Reports In Diagnosing Mental Disorders</w:t>
      </w:r>
    </w:p>
    <w:p>
      <w:pPr>
        <w:pStyle w:val="FirstParagraph"/>
      </w:pPr>
      <w:r>
        <w:t xml:space="preserve">A typical</w:t>
      </w:r>
      <w:r>
        <w:t xml:space="preserve"> </w:t>
      </w:r>
      <w:r>
        <w:rPr>
          <w:bCs/>
          <w:b/>
        </w:rPr>
        <w:t xml:space="preserve">Laboratory Report</w:t>
      </w:r>
      <w:r>
        <w:t xml:space="preserve"> </w:t>
      </w:r>
      <w:r>
        <w:t xml:space="preserve">generated from tests performed specifically targeting neurological markers can help rule out organic causes contributing towards symptoms resembling those seen commonly within psychiatric diagnoses such as schizophrenia, bipolar disorder or major depressive episodes. For instance, MRI scans may reveal structural abnormalities indicative underlying diseases like tumors whereas EEG recordings could indicate irregularities associated epilepsy which sometimes present similarly certain forms psychosis requiring differential diagnosis.</w:t>
      </w:r>
    </w:p>
    <w:p>
      <w:pPr>
        <w:pStyle w:val="BodyText"/>
      </w:pPr>
      <w:r>
        <w:t xml:space="preserve">Furthermore genetic testing increasingly becomes part routine screening protocols helping identify predispositions toward developing various kinds illnesses including addiction issues stemming substance abuse tendencies often linked closely related conditions affecting mood regulation capabilities hence necessitating targeted interventions tailored individually based upon findings revealed via comprehensive</w:t>
      </w:r>
      <w:r>
        <w:t xml:space="preserve"> </w:t>
      </w:r>
      <w:r>
        <w:rPr>
          <w:bCs/>
          <w:b/>
        </w:rPr>
        <w:t xml:space="preserve">Laboratory Report</w:t>
      </w:r>
      <w:r>
        <w:t xml:space="preserve">. Within the context of practicing medicine here in</w:t>
      </w:r>
      <w:r>
        <w:t xml:space="preserve"> </w:t>
      </w:r>
      <w:r>
        <w:rPr>
          <w:bCs/>
          <w:b/>
        </w:rPr>
        <w:t xml:space="preserve">France Paris</w:t>
      </w:r>
      <w:r>
        <w:t xml:space="preserve">, access to cutting-edge technologies ensures that every aspect of potential contributing factors gets thoroughly investigated before finalizing treatment plans aimed at restoring balance back into lives impacted negatively due severe disruptions caused untreated mental health problems persisting long term without appropriate attention given early detection stage allowing timely intervention strategies implemented effectively improving outcomes considerably compared delayed care scenarios resulting poor prognoses experienced globally.</w:t>
      </w:r>
    </w:p>
    <w:bookmarkEnd w:id="21"/>
    <w:bookmarkStart w:id="22" w:name="Xce5e30910caca137a64e3565af37f7593954d8a"/>
    <w:p>
      <w:pPr>
        <w:pStyle w:val="Heading2"/>
      </w:pPr>
      <w:r>
        <w:t xml:space="preserve">Cultural Considerations And Treatment Approaches</w:t>
      </w:r>
    </w:p>
    <w:p>
      <w:pPr>
        <w:pStyle w:val="FirstParagraph"/>
      </w:pPr>
      <w:r>
        <w:rPr>
          <w:bCs/>
          <w:b/>
        </w:rPr>
        <w:t xml:space="preserve">France Paris</w:t>
      </w:r>
    </w:p>
    <w:p>
      <w:pPr>
        <w:pStyle w:val="BodyText"/>
      </w:pPr>
      <w:r>
        <w:rPr>
          <w:bCs/>
          <w:b/>
        </w:rPr>
        <w:t xml:space="preserve">Psychiatrists</w:t>
      </w:r>
    </w:p>
    <w:bookmarkEnd w:id="22"/>
    <w:bookmarkStart w:id="23" w:name="conclusion"/>
    <w:p>
      <w:pPr>
        <w:pStyle w:val="Heading2"/>
      </w:pPr>
      <w:r>
        <w:t xml:space="preserve">Conclusion</w:t>
      </w:r>
    </w:p>
    <w:p>
      <w:pPr>
        <w:pStyle w:val="FirstParagraph"/>
      </w:pPr>
      <w:r>
        <w:t xml:space="preserve">In conclusion this</w:t>
      </w:r>
      <w:r>
        <w:t xml:space="preserve"> </w:t>
      </w:r>
      <w:r>
        <w:rPr>
          <w:bCs/>
          <w:b/>
        </w:rPr>
        <w:t xml:space="preserve">Laboratory ReportFrance Paris</w:t>
      </w:r>
      <w:r>
        <w:t xml:space="preserve">. By combining rigorous scientific inquiry embedded within modern diagnostic tools alongside empathetic communication skills honed through years spent honing craft practicing medicine focused solely improving quality life people struggling silently behind closed doors hiding pain suffered day-to-day existence burdened heavily under weight invisible wounds inflicted upon minds rather bodies alone serves reminder importance holistic view encompassing entirety individual experience transcending boundaries imposed artificially separating mind body apart thereby promoting unity wholeness essential ingredient needed bring about lasting change desired transformations sought after passionately yearned deeply inside every heart beating rhythmically life force pulsating vigorously alive today tomorrow forevermore.</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Evaluation in France, Paris</dc:title>
  <dc:creator/>
  <dc:language>en</dc:language>
  <cp:keywords/>
  <dcterms:created xsi:type="dcterms:W3CDTF">2026-07-29T19:18:38Z</dcterms:created>
  <dcterms:modified xsi:type="dcterms:W3CDTF">2026-07-29T19:18:38Z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