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Evaluation</w:t>
      </w:r>
      <w:r>
        <w:t xml:space="preserve"> </w:t>
      </w:r>
      <w:r>
        <w:t xml:space="preserve">and</w:t>
      </w:r>
      <w:r>
        <w:t xml:space="preserve"> </w:t>
      </w:r>
      <w:r>
        <w:t xml:space="preserve">Clinical</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r>
        <w:t xml:space="preserve"> </w:t>
      </w:r>
      <w:r>
        <w:t xml:space="preserve">Context</w:t>
      </w:r>
    </w:p>
    <w:bookmarkStart w:id="20" w:name="Xc2d4199fd685c5b83590cae9f7f7ce580278215"/>
    <w:p>
      <w:pPr>
        <w:pStyle w:val="Heading1"/>
      </w:pPr>
      <w:r>
        <w:t xml:space="preserve">Clinical Psychiatric Assessment and Diagnostic Lab Report</w:t>
      </w:r>
    </w:p>
    <w:p>
      <w:pPr>
        <w:pStyle w:val="FirstParagraph"/>
      </w:pPr>
      <w:r>
        <w:rPr>
          <w:bCs/>
          <w:b/>
        </w:rPr>
        <w:t xml:space="preserve">Institution:</w:t>
      </w:r>
      <w:r>
        <w:t xml:space="preserve"> </w:t>
      </w:r>
      <w:r>
        <w:t xml:space="preserve">National Institute of Mental Health and Neurosciences (NIMHANS) Affiliated Satellite Clinic &amp; Regional Private Practice Consortium</w:t>
      </w:r>
    </w:p>
    <w:p>
      <w:pPr>
        <w:pStyle w:val="BodyText"/>
      </w:pPr>
      <w:r>
        <w:rPr>
          <w:bCs/>
          <w:b/>
        </w:rPr>
        <w:t xml:space="preserve">Location:</w:t>
      </w:r>
      <w:r>
        <w:t xml:space="preserve"> </w:t>
      </w:r>
      <w:r>
        <w:t xml:space="preserve">India New Delhi, National Capital Territory</w:t>
      </w:r>
    </w:p>
    <w:p>
      <w:pPr>
        <w:pStyle w:val="BodyText"/>
      </w:pPr>
      <w:r>
        <w:rPr>
          <w:bCs/>
          <w:b/>
        </w:rPr>
        <w:t xml:space="preserve">Date of Report:</w:t>
      </w:r>
    </w:p>
    <w:p>
      <w:r>
        <w:pict>
          <v:rect style="width:0;height:1.5pt" o:hralign="center" o:hrstd="t" o:hr="t"/>
        </w:pict>
      </w:r>
    </w:p>
    <w:p>
      <w:pPr>
        <w:pStyle w:val="FirstParagraph"/>
      </w:pPr>
      <w:r>
        <w:rPr>
          <w:bCs/>
          <w:b/>
        </w:rPr>
        <w:t xml:space="preserve">Patient ID:</w:t>
      </w:r>
    </w:p>
    <w:bookmarkEnd w:id="20"/>
    <w:p>
      <w:pPr>
        <w:pStyle w:val="BodyText"/>
      </w:pPr>
      <w:r>
        <w:t xml:space="preserve">PND-2023-8945</w:t>
      </w:r>
    </w:p>
    <w:p>
      <w:pPr>
        <w:pStyle w:val="BodyText"/>
      </w:pPr>
      <w:r>
        <w:rPr>
          <w:bCs/>
          <w:b/>
        </w:rPr>
        <w:t xml:space="preserve">Name:</w:t>
      </w:r>
    </w:p>
    <w:p>
      <w:pPr>
        <w:pStyle w:val="BodyText"/>
      </w:pPr>
      <w:r>
        <w:t xml:space="preserve">[REDACTED FOR PRIVACY]</w:t>
      </w:r>
    </w:p>
    <w:bookmarkStart w:id="21" w:name="executive-summary-and-introduction"/>
    <w:p>
      <w:pPr>
        <w:pStyle w:val="Heading2"/>
      </w:pPr>
      <w:r>
        <w:t xml:space="preserve">1. Executive Summary and Introduction</w:t>
      </w:r>
    </w:p>
    <w:p>
      <w:pPr>
        <w:pStyle w:val="FirstParagraph"/>
      </w:pPr>
      <w:r>
        <w:t xml:space="preserve">This document serves as a comprehensive clinical Lab Report regarding psychiatric evaluation, diagnostic assessment, and treatment planning. It is specifically tailored to the socio-cultural and healthcare infrastructure context of India New Delhi. The intersection of modern psychiatric science with the unique demographic pressures of a megacity requires a nuanced approach to diagnosis. This report outlines the findings from a series of psychological tests, clinical interviews conducted by a certified Psychiatrist in India New Delhi, and preliminary physiological screenings.</w:t>
      </w:r>
    </w:p>
    <w:p>
      <w:pPr>
        <w:pStyle w:val="BodyText"/>
      </w:pPr>
      <w:r>
        <w:t xml:space="preserve">The primary objective of this Lab Report is to provide a structured analysis of the patient's mental health status, considering environmental factors prevalent in India New Delhi such as urban stress, air quality impacts on neurological function, and high-academic performance pressure. By documenting these findings accurately, we aim to bridge the gap between traditional diagnostic criteria (DSM-5/ICD-11) and the lived reality of patients residing in this specific geographic region.</w:t>
      </w:r>
    </w:p>
    <w:bookmarkEnd w:id="21"/>
    <w:bookmarkStart w:id="24" w:name="X45293dccb17e760099164fffe8ca3bdc54c88d2"/>
    <w:p>
      <w:pPr>
        <w:pStyle w:val="Heading2"/>
      </w:pPr>
      <w:r>
        <w:t xml:space="preserve">2. Methodology: The Psychiatrist’s Approach in a Metropolis</w:t>
      </w:r>
    </w:p>
    <w:p>
      <w:pPr>
        <w:pStyle w:val="FirstParagraph"/>
      </w:pPr>
      <w:r>
        <w:t xml:space="preserve">The assessment was conducted by a qualified Psychiatrist operating within the India New Delhi healthcare framework. Unlike rural settings, urban centers like India New Delhi present distinct challenges, including high noise pollution levels from construction and traffic, which have been increasingly linked to elevated cortisol levels and anxiety disorders. Consequently, the methodology adopted for this Lab Report includes not only standard psychometric testing but also an environmental stressor audit.</w:t>
      </w:r>
    </w:p>
    <w:bookmarkStart w:id="22" w:name="clinical-interview-protocol"/>
    <w:p>
      <w:pPr>
        <w:pStyle w:val="Heading3"/>
      </w:pPr>
      <w:r>
        <w:t xml:space="preserve">2.1 Clinical Interview Protocol</w:t>
      </w:r>
    </w:p>
    <w:p>
      <w:pPr>
        <w:pStyle w:val="FirstParagraph"/>
      </w:pPr>
      <w:r>
        <w:t xml:space="preserve">The Psychiatrist employed a semi-structured clinical interview based on the Mini-International Neuropsychiatric Interview (MINI). This approach ensures that diagnoses are standardized globally while allowing for local contextualization. In India New Delhi, where multilingualism is common, assessments were conducted in English and Hindi to ensure semantic accuracy and emotional resonance during the patient's narrative.</w:t>
      </w:r>
    </w:p>
    <w:bookmarkEnd w:id="22"/>
    <w:bookmarkStart w:id="23" w:name="psychometric-instrumentation"/>
    <w:p>
      <w:pPr>
        <w:pStyle w:val="Heading3"/>
      </w:pPr>
      <w:r>
        <w:t xml:space="preserve">2.2 Psychometric Instrumentation</w:t>
      </w:r>
    </w:p>
    <w:p>
      <w:pPr>
        <w:pStyle w:val="FirstParagraph"/>
      </w:pPr>
      <w:r>
        <w:t xml:space="preserve">To ensure the validity of this Lab Report, standardized tools were utilized:</w:t>
      </w:r>
    </w:p>
    <w:p>
      <w:pPr>
        <w:numPr>
          <w:ilvl w:val="0"/>
          <w:numId w:val="1001"/>
        </w:numPr>
        <w:pStyle w:val="Compact"/>
      </w:pPr>
      <w:r>
        <w:rPr>
          <w:bCs/>
          <w:b/>
        </w:rPr>
        <w:t xml:space="preserve">HAM-D (Hamilton Anxiety Rating Scale):</w:t>
      </w:r>
    </w:p>
    <w:bookmarkEnd w:id="23"/>
    <w:bookmarkEnd w:id="24"/>
    <w:bookmarkStart w:id="26" w:name="clinical-findings-and-data-analysis"/>
    <w:p>
      <w:pPr>
        <w:pStyle w:val="Heading2"/>
      </w:pPr>
      <w:r>
        <w:t xml:space="preserve">3. Clinical Findings and Data Analysis</w:t>
      </w:r>
    </w:p>
    <w:p>
      <w:pPr>
        <w:pStyle w:val="FirstParagraph"/>
      </w:pPr>
      <w:r>
        <w:t xml:space="preserve">The data collected during the assessment phase reveals a complex interplay of psychological stressors and potential physiological contributors. Below is a summary of the key findings documented in this Lab Report.</w:t>
      </w:r>
    </w:p>
    <w:p>
      <w:pPr>
        <w:pStyle w:val="BodyText"/>
      </w:pPr>
      <w:r>
        <w:t xml:space="preserve">Metric / Observation</w:t>
      </w:r>
    </w:p>
    <w:p>
      <w:pPr>
        <w:pStyle w:val="BodyText"/>
      </w:pPr>
      <w:r>
        <w:t xml:space="preserve">Description</w:t>
      </w:r>
    </w:p>
    <w:p>
      <w:pPr>
        <w:pStyle w:val="BodyText"/>
      </w:pPr>
      <w:r>
        <w:t xml:space="preserve">Clinical Significance</w:t>
      </w:r>
    </w:p>
    <w:p>
      <w:pPr>
        <w:pStyle w:val="BodyText"/>
      </w:pPr>
      <w:r>
        <w:t xml:space="preserve">tbody tr td 124 (Moderate Anxiety )&lt; br / &gt;&lt; em &gt;(Note : This score indicates significant distress requiring intervention. In the context of India New Delhi, this may be exacerbated by commute times averaging 90+ minutes daily and ambient noise levels.)</w:t>
      </w:r>
    </w:p>
    <w:p>
      <w:pPr>
        <w:pStyle w:val="BodyText"/>
      </w:pPr>
      <w:r>
        <w:t xml:space="preserve">&lt; li &gt;&lt; strong &gt;Sleep Quality :</w:t>
      </w:r>
    </w:p>
    <w:p>
      <w:pPr>
        <w:pStyle w:val="BodyText"/>
      </w:pPr>
      <w:r>
        <w:t xml:space="preserve">Poor sleep hygiene reported; difficulty falling asleep due to environmental noise and pre-sleep rumination.</w:t>
      </w:r>
    </w:p>
    <w:p>
      <w:pPr>
        <w:pStyle w:val="BodyText"/>
      </w:pPr>
      <w:r>
        <w:t xml:space="preserve">&lt; td align =" center "&gt; Moderate</w:t>
      </w:r>
    </w:p>
    <w:bookmarkStart w:id="25" w:name="environmental-contextualization"/>
    <w:p>
      <w:pPr>
        <w:pStyle w:val="Heading3"/>
      </w:pPr>
      <w:r>
        <w:t xml:space="preserve">3.1 Environmental Contextualization</w:t>
      </w:r>
    </w:p>
    <w:p>
      <w:pPr>
        <w:pStyle w:val="FirstParagraph"/>
      </w:pPr>
      <w:r>
        <w:t xml:space="preserve">A critical component of this Lab Report is the acknowledgment of environmental health factors specific to India New Delhi. Recent studies in the region suggest a correlation between particulate matter (PM2.5) exposure and cognitive decline or exacerbation of depressive symptoms. The Psychiatrist noted that while there were no direct signs of neurotoxicity, the patient’s fatigue levels correlated with days of high pollution alerts in Delhi. This environmental variable must be factored into the treatment plan, distinguishing it from purely organic psychiatric disorders.</w:t>
      </w:r>
    </w:p>
    <w:bookmarkEnd w:id="25"/>
    <w:bookmarkEnd w:id="26"/>
    <w:bookmarkStart w:id="28" w:name="diagnostic-impressions"/>
    <w:p>
      <w:pPr>
        <w:pStyle w:val="Heading2"/>
      </w:pPr>
      <w:r>
        <w:t xml:space="preserve">4. Diagnostic Impressions</w:t>
      </w:r>
    </w:p>
    <w:p>
      <w:pPr>
        <w:pStyle w:val="FirstParagraph"/>
      </w:pPr>
      <w:r>
        <w:t xml:space="preserve">Based on the convergence of clinical interview data, psychometric scores, and historical background provided to the Psychiatrist in India New Delhi, the following diagnostic impressions are recorded:</w:t>
      </w:r>
    </w:p>
    <w:p>
      <w:pPr>
        <w:pStyle w:val="BodyText"/>
      </w:pPr>
      <w:r>
        <w:t xml:space="preserve">&lt; li &gt;&lt; strong &gt; Adjustment Disorder with Mixed Anxiety and Depressed Mood (ICD-10 Code F43.23)</w:t>
      </w:r>
    </w:p>
    <w:p>
      <w:pPr>
        <w:pStyle w:val="BodyText"/>
      </w:pPr>
      <w:r>
        <w:t xml:space="preserve">This diagnosis is appropriate given the patient's reaction to identifiable stressors related to professional instability and urban living conditions in India New Delhi.</w:t>
      </w:r>
    </w:p>
    <w:p>
      <w:pPr>
        <w:pStyle w:val="BodyText"/>
      </w:pPr>
      <w:r>
        <w:t xml:space="preserve">&lt; td align =" center "&gt; Moderate</w:t>
      </w:r>
    </w:p>
    <w:bookmarkStart w:id="27" w:name="differential-diagnosis-considerations"/>
    <w:p>
      <w:pPr>
        <w:pStyle w:val="Heading3"/>
      </w:pPr>
      <w:r>
        <w:t xml:space="preserve">4.1 Differential Diagnosis Considerations</w:t>
      </w:r>
    </w:p>
    <w:p>
      <w:pPr>
        <w:pStyle w:val="FirstParagraph"/>
      </w:pPr>
      <w:r>
        <w:t xml:space="preserve">The Psychiatrist carefully ruled out Bipolar Disorder and Major Depressive Disorder without psychotic features. The episodic nature of the symptoms, triggered by specific urban stressors rather than endogenous biological cycles, supports the Adjustment Disorder diagnosis. However, ongoing monitoring is required as chronic exposure to high-stress environments in India New Delhi can evolve into more persistent conditions.</w:t>
      </w:r>
    </w:p>
    <w:bookmarkEnd w:id="27"/>
    <w:bookmarkEnd w:id="28"/>
    <w:bookmarkStart w:id="31" w:name="treatment-recommendations-and-plan"/>
    <w:p>
      <w:pPr>
        <w:pStyle w:val="Heading2"/>
      </w:pPr>
      <w:r>
        <w:t xml:space="preserve">5. Treatment Recommendations and Plan</w:t>
      </w:r>
    </w:p>
    <w:p>
      <w:pPr>
        <w:pStyle w:val="FirstParagraph"/>
      </w:pPr>
      <w:r>
        <w:t xml:space="preserve">The treatment plan outlined in this Lab Report integrates pharmacological intervention, psychotherapy, and lifestyle modifications tailored for an urban Indian context. It is imperative that the Psychiatrist works within a multidisciplinary framework common in major hospitals across India New Delhi.</w:t>
      </w:r>
    </w:p>
    <w:p>
      <w:pPr>
        <w:pStyle w:val="BodyText"/>
      </w:pPr>
      <w:r>
        <w:t xml:space="preserve">&lt; li &gt;&lt; strong &gt; Pharmacotherapy :</w:t>
      </w:r>
    </w:p>
    <w:p>
      <w:pPr>
        <w:pStyle w:val="BodyText"/>
      </w:pPr>
      <w:r>
        <w:t xml:space="preserve">A selective serotonin reuptake inhibitor (SSRI) has been prescribed to manage baseline anxiety levels. The dosage was calibrated considering potential drug interactions and the patient’s metabolic profile, adhering to standard Indian pharmacopeia guidelines.</w:t>
      </w:r>
    </w:p>
    <w:p>
      <w:pPr>
        <w:pStyle w:val="BodyText"/>
      </w:pPr>
      <w:r>
        <w:t xml:space="preserve">&lt; td align =" center "&gt; Immediate</w:t>
      </w:r>
    </w:p>
    <w:bookmarkStart w:id="29" w:name="X7e04bf4905392f603682bb25514ff23fe9c9835"/>
    <w:p>
      <w:pPr>
        <w:pStyle w:val="Heading3"/>
      </w:pPr>
      <w:r>
        <w:t xml:space="preserve">5.2 Psychotherapy: Cognitive Behavioral Therapy (CBT)</w:t>
      </w:r>
    </w:p>
    <w:p>
      <w:pPr>
        <w:pStyle w:val="FirstParagraph"/>
      </w:pPr>
      <w:r>
        <w:t xml:space="preserve">CBT sessions are recommended twice weekly. Given the stigma still associated with mental health in certain segments of society in India New Delhi, tele-therapy options have been introduced to ensure accessibility and privacy. The focus of CBT will be on cognitive restructuring regarding work-life balance and managing expectations inherent in competitive urban environments.</w:t>
      </w:r>
    </w:p>
    <w:bookmarkEnd w:id="29"/>
    <w:bookmarkStart w:id="30" w:name="Xa1fd07a578a89617b79ebd1bdbe360e460b78fc"/>
    <w:p>
      <w:pPr>
        <w:pStyle w:val="Heading3"/>
      </w:pPr>
      <w:r>
        <w:t xml:space="preserve">5.3 Lifestyle and Environmental Modifications</w:t>
      </w:r>
    </w:p>
    <w:p>
      <w:pPr>
        <w:pStyle w:val="FirstParagraph"/>
      </w:pPr>
      <w:r>
        <w:t xml:space="preserve">A crucial part of the advice provided by the Psychiatrist involves environmental mitigation strategies specific to India New Delhi:</w:t>
      </w:r>
    </w:p>
    <w:p>
      <w:pPr>
        <w:pStyle w:val="BodyText"/>
      </w:pPr>
      <w:r>
        <w:t xml:space="preserve">&lt; li &gt;&lt; strong &gt;Air Filtration :</w:t>
      </w:r>
    </w:p>
    <w:p>
      <w:pPr>
        <w:pStyle w:val="BodyText"/>
      </w:pPr>
      <w:r>
        <w:t xml:space="preserve">Installation of HEPA filters in living and working spaces to reduce exposure to particulate matter.</w:t>
      </w:r>
    </w:p>
    <w:p>
      <w:pPr>
        <w:pStyle w:val="BodyText"/>
      </w:pPr>
      <w:r>
        <w:t xml:space="preserve">&lt; td align =" center "&gt; Short-term Implementation</w:t>
      </w:r>
    </w:p>
    <w:bookmarkEnd w:id="30"/>
    <w:bookmarkEnd w:id="31"/>
    <w:bookmarkStart w:id="32" w:name="follow-up-and-prognosis"/>
    <w:p>
      <w:pPr>
        <w:pStyle w:val="Heading2"/>
      </w:pPr>
      <w:r>
        <w:t xml:space="preserve">6. Follow-up and Prognosis</w:t>
      </w:r>
    </w:p>
    <w:p>
      <w:pPr>
        <w:pStyle w:val="FirstParagraph"/>
      </w:pPr>
      <w:r>
        <w:t xml:space="preserve">The prognosis for this patient is generally favorable, provided that the interventions outlined in this Lab Report are adhered to strictly. The role of a Psychiatrist in India New Delhi extends beyond medication management; it involves acting as a guide through the complex socio-economic landscape of the capital. Regular follow-up appointments every two weeks are scheduled to monitor progress and adjust treatment protocols as necessary.</w:t>
      </w:r>
    </w:p>
    <w:bookmarkEnd w:id="32"/>
    <w:bookmarkStart w:id="33" w:name="conclusion"/>
    <w:p>
      <w:pPr>
        <w:pStyle w:val="Heading2"/>
      </w:pPr>
      <w:r>
        <w:t xml:space="preserve">7. Conclusion</w:t>
      </w:r>
    </w:p>
    <w:p>
      <w:pPr>
        <w:pStyle w:val="FirstParagraph"/>
      </w:pPr>
      <w:r>
        <w:t xml:space="preserve">This Lab Report underscores the importance of localized psychiatric care. A Psychiatrist operating in India New Delhi must be acutely aware of the unique stressors facing patients in this megacity, from pollution to academic and professional competition. By integrating standard clinical practices with contextual sensitivity, we can ensure accurate diagnoses and effective treatments. This document serves as a foundational record for the ongoing therapeutic journey, emphasizing that mental health is inextricably linked to one’s environment.</w:t>
      </w:r>
    </w:p>
    <w:p>
      <w:pPr>
        <w:pStyle w:val="BodyText"/>
      </w:pPr>
      <w:r>
        <w:rPr>
          <w:bCs/>
          <w:b/>
        </w:rPr>
        <w:t xml:space="preserve">Authorized Signatory:</w:t>
      </w:r>
    </w:p>
    <w:p>
      <w:pPr>
        <w:pStyle w:val="BodyText"/>
      </w:pPr>
      <w:r>
        <w:t xml:space="preserve">[Name], MD, DPM (Psychiatry)</w:t>
      </w:r>
    </w:p>
    <w:p>
      <w:pPr>
        <w:pStyle w:val="BodyText"/>
      </w:pPr>
      <w:r>
        <w:t xml:space="preserve">National Capital Territory of Delhi, India</w:t>
      </w:r>
    </w:p>
    <w:p>
      <w:pPr>
        <w:pStyle w:val="BodyText"/>
      </w:pPr>
      <w:r>
        <w:br/>
      </w:r>
      <w:r>
        <w:t xml:space="preserve">p &gt;&lt; em class =" disclaimer "&gt;(Disclaimer: This is a simulated Lab Report for educational and formatting purposes only. It does not constitute medical advice. For actual psychiatric concerns in India New Delhi, please consult a licensed mental health professional immediately.)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Evaluation and Clinical Lab Report: India New Delhi Context</dc:title>
  <dc:creator/>
  <dc:language>en</dc:language>
  <cp:keywords/>
  <dcterms:created xsi:type="dcterms:W3CDTF">2026-07-29T16:23:07Z</dcterms:created>
  <dcterms:modified xsi:type="dcterms:W3CDTF">2026-07-29T16:23:07Z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