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Psychiatric</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29" w:name="X9e7ef39832674bd9476637634e53981304013f3"/>
    <w:p>
      <w:pPr>
        <w:pStyle w:val="Heading1"/>
      </w:pPr>
      <w:r>
        <w:t xml:space="preserve">Laboratory Report on Psychiatric Healthcare Infrastructure and Clinical Practices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Indonesia, Jakarta Regional Office</w:t>
      </w:r>
      <w:r>
        <w:br/>
      </w:r>
      <w:r>
        <w:rPr>
          <w:bCs/>
          <w:b/>
        </w:rPr>
        <w:t xml:space="preserve">From:</w:t>
      </w:r>
      <w:r>
        <w:t xml:space="preserve"> </w:t>
      </w:r>
      <w:r>
        <w:t xml:space="preserve">Department of Medical Anthropology and Public Health Research Unit</w:t>
      </w:r>
      <w:r>
        <w:br/>
      </w:r>
      <w:r>
        <w:br/>
      </w:r>
    </w:p>
    <w:p>
      <w:r>
        <w:pict>
          <v:rect style="width:0;height:1.5pt" o:hralign="center" o:hrstd="t" o:hr="t"/>
        </w:pict>
      </w:r>
    </w:p>
    <w:bookmarkStart w:id="20" w:name="i.-executive-summary"/>
    <w:p>
      <w:pPr>
        <w:pStyle w:val="Heading4"/>
      </w:pPr>
      <w:r>
        <w:t xml:space="preserve">I. Executive Summary</w:t>
      </w:r>
    </w:p>
    <w:p>
      <w:pPr>
        <w:pStyle w:val="FirstParagraph"/>
      </w:pPr>
      <w:r>
        <w:t xml:space="preserve">This laboratory report serves as a comprehensive analytical overview of the current state of psychiatric care within the specific geographic and sociocultural context of Indonesia Jakarta. As one of the most densely populated metropolitan areas in Southeast Asia, Indonesia Jakarta presents a unique case study for understanding how urban stressors, cultural stigma, and rapidly modernizing healthcare infrastructure intersect to shape patient outcomes. The primary objective of this report is to evaluate the accessibility, efficacy, and cultural competency of psychiatrist-led interventions in this specific region. By analyzing clinical data patterns and institutional frameworks in Indonesia Jakarta we aim to provide evidence-based recommendations for improving mental health parity between general medicine and psychiatric care.</w:t>
      </w:r>
    </w:p>
    <w:bookmarkEnd w:id="20"/>
    <w:bookmarkStart w:id="21" w:name="X3a010d98d5c7ea55ea2d0de5aeed34552563b67"/>
    <w:p>
      <w:pPr>
        <w:pStyle w:val="Heading4"/>
      </w:pPr>
      <w:r>
        <w:t xml:space="preserve">II. Introduction: The Urban Mental Health Landscape</w:t>
      </w:r>
    </w:p>
    <w:p>
      <w:pPr>
        <w:pStyle w:val="FirstParagraph"/>
      </w:pPr>
      <w:r>
        <w:t xml:space="preserve">The concept of the</w:t>
      </w:r>
      <w:r>
        <w:t xml:space="preserve"> </w:t>
      </w:r>
      <w:r>
        <w:rPr>
          <w:bCs/>
          <w:b/>
        </w:rPr>
        <w:t xml:space="preserve">Psychiatrist</w:t>
      </w:r>
      <w:r>
        <w:t xml:space="preserve"> </w:t>
      </w:r>
      <w:r>
        <w:t xml:space="preserve">as a specialized medical professional has evolved significantly over the past decade in Indonesia Jakarta. Historically, mental health issues were often dismissed or attributed to spiritual causes within traditional Javanese and Betawi cultural frameworks. However, rapid urbanization in Indonesia Jakarta has led to a surge in diagnosed cases of anxiety disorders, depression, and bipolar disorder necessitating a more robust clinical response.</w:t>
      </w:r>
    </w:p>
    <w:p>
      <w:pPr>
        <w:pStyle w:val="BodyText"/>
      </w:pPr>
      <w:r>
        <w:t xml:space="preserve">This report highlights the critical role that the</w:t>
      </w:r>
      <w:r>
        <w:t xml:space="preserve"> </w:t>
      </w:r>
      <w:r>
        <w:rPr>
          <w:bCs/>
          <w:b/>
        </w:rPr>
        <w:t xml:space="preserve">Psychiatrist</w:t>
      </w:r>
      <w:r>
        <w:t xml:space="preserve"> </w:t>
      </w:r>
      <w:r>
        <w:t xml:space="preserve">plays not only as a prescriber of medication but also as a cultural mediator. In Indonesia Jakarta the stigma surrounding mental illness remains significant. Therefore effective psychiatric practice requires more than just biomedical knowledge; it demands an understanding of local social dynamics, religious beliefs, and community support structures unique to Indonesia Jakarta.</w:t>
      </w:r>
    </w:p>
    <w:bookmarkEnd w:id="21"/>
    <w:bookmarkStart w:id="22" w:name="X4bd20fcbd8f78b7609edecd02a475b3668b7d54"/>
    <w:p>
      <w:pPr>
        <w:pStyle w:val="Heading4"/>
      </w:pPr>
      <w:r>
        <w:t xml:space="preserve">III. Methodology and Clinical Observations</w:t>
      </w:r>
    </w:p>
    <w:p>
      <w:pPr>
        <w:pStyle w:val="FirstParagraph"/>
      </w:pPr>
      <w:r>
        <w:t xml:space="preserve">To compile this laboratory report data was gathered from major public hospitals in Indonesia Jakarta private clinics in Central Jakarta and community health centers (Puskesmas) located in peripheral districts such as North Jakarta and South Jakarta.</w:t>
      </w:r>
    </w:p>
    <w:p>
      <w:pPr>
        <w:numPr>
          <w:ilvl w:val="0"/>
          <w:numId w:val="1001"/>
        </w:numPr>
        <w:pStyle w:val="Compact"/>
      </w:pPr>
      <w:r>
        <w:t xml:space="preserve">Clinical Interviews: Conducted with 50 licensed</w:t>
      </w:r>
      <w:r>
        <w:t xml:space="preserve"> </w:t>
      </w:r>
      <w:r>
        <w:rPr>
          <w:bCs/>
          <w:b/>
        </w:rPr>
        <w:t xml:space="preserve">Psychiatrist</w:t>
      </w:r>
      <w:r>
        <w:t xml:space="preserve"> </w:t>
      </w:r>
      <w:r>
        <w:t xml:space="preserve">practitioners operating within the greater Indonesia Jakarta metropolitan area.</w:t>
      </w:r>
    </w:p>
    <w:p>
      <w:pPr>
        <w:numPr>
          <w:ilvl w:val="0"/>
          <w:numId w:val="1001"/>
        </w:numPr>
        <w:pStyle w:val="Compact"/>
      </w:pPr>
      <w:r>
        <w:t xml:space="preserve">Patient Case Studies: Review of anonymized patient records focusing on treatment adherence and diagnostic accuracy in Indonesia Jakarta.</w:t>
      </w:r>
    </w:p>
    <w:p>
      <w:pPr>
        <w:numPr>
          <w:ilvl w:val="0"/>
          <w:numId w:val="1001"/>
        </w:numPr>
        <w:pStyle w:val="Compact"/>
      </w:pPr>
      <w:r>
        <w:t xml:space="preserve">Infrastructure Audit: Assessment of available resources for psychiatric care in both government and private sectors across Indonesia Jakarta.</w:t>
      </w:r>
    </w:p>
    <w:bookmarkEnd w:id="22"/>
    <w:bookmarkStart w:id="23" w:name="iv.-analysis-of-psychiatric-services"/>
    <w:p>
      <w:pPr>
        <w:pStyle w:val="Heading4"/>
      </w:pPr>
      <w:r>
        <w:t xml:space="preserve">IV. Analysis of Psychiatric Services</w:t>
      </w:r>
    </w:p>
    <w:p>
      <w:pPr>
        <w:pStyle w:val="FirstParagraph"/>
      </w:pPr>
      <w:r>
        <w:t xml:space="preserve">The data reveals a dichotomy in the availability of</w:t>
      </w:r>
      <w:r>
        <w:t xml:space="preserve"> </w:t>
      </w:r>
      <w:r>
        <w:rPr>
          <w:bCs/>
          <w:b/>
        </w:rPr>
        <w:t xml:space="preserve">Psychiatrist</w:t>
      </w:r>
      <w:r>
        <w:t xml:space="preserve"> </w:t>
      </w:r>
      <w:r>
        <w:t xml:space="preserve">services within Indonesia Jakarta. On one hand, private institutions in areas such as Senayan and Pondok Indah offer world-class psychiatric care with advanced diagnostic tools and integrated therapy options. On the other hand public healthcare facilities in densely populated districts often suffer from severe staff shortages where a single</w:t>
      </w:r>
      <w:r>
        <w:t xml:space="preserve"> </w:t>
      </w:r>
      <w:r>
        <w:rPr>
          <w:bCs/>
          <w:b/>
        </w:rPr>
        <w:t xml:space="preserve">Psychiatrist</w:t>
      </w:r>
      <w:r>
        <w:t xml:space="preserve"> </w:t>
      </w:r>
      <w:r>
        <w:t xml:space="preserve">may be responsible for hundreds of patients daily.</w:t>
      </w:r>
    </w:p>
    <w:p>
      <w:pPr>
        <w:pStyle w:val="BodyText"/>
      </w:pPr>
      <w:r>
        <w:t xml:space="preserve">A key finding in this laboratory report is the high prevalence of somatic symptoms among patients presenting to general practitioners in Indonesia Jakarta. Many individuals experiencing psychological distress first visit primary care clinics, misattributing their mental health struggles to physical ailments. This phenomenon underscores the urgent need for better integration between general medicine and psychiatric departments specifically tailored to the cultural presentation of illness in Indonesia Jakarta.</w:t>
      </w:r>
    </w:p>
    <w:bookmarkEnd w:id="23"/>
    <w:bookmarkStart w:id="24" w:name="v.-cultural-considerations-and-stigma"/>
    <w:p>
      <w:pPr>
        <w:pStyle w:val="Heading4"/>
      </w:pPr>
      <w:r>
        <w:t xml:space="preserve">V. Cultural Considerations and Stigma</w:t>
      </w:r>
    </w:p>
    <w:p>
      <w:pPr>
        <w:pStyle w:val="FirstParagraph"/>
      </w:pPr>
      <w:r>
        <w:t xml:space="preserve">Cultural competence is perhaps the most critical factor influencing patient outcomes in this region. In Indonesia Jakarta, mental health is deeply intertwined with religious faith and family honor. A</w:t>
      </w:r>
      <w:r>
        <w:t xml:space="preserve"> </w:t>
      </w:r>
      <w:r>
        <w:rPr>
          <w:bCs/>
          <w:b/>
        </w:rPr>
        <w:t xml:space="preserve">Psychiatrist</w:t>
      </w:r>
      <w:r>
        <w:t xml:space="preserve"> </w:t>
      </w:r>
      <w:r>
        <w:t xml:space="preserve">working in this environment must navigate these sensitivities carefully. For instance, patients may be reluctant to admit to feelings of hopelessness if it conflicts with their spiritual beliefs or fear being labeled as "crazy" within their close-knit communities.</w:t>
      </w:r>
    </w:p>
    <w:p>
      <w:pPr>
        <w:pStyle w:val="BodyText"/>
      </w:pPr>
      <w:r>
        <w:t xml:space="preserve">The laboratory report suggests that psychiatric interventions which incorporate family therapy and respect religious practices tend to have higher success rates in Indonesia Jakarta. Furthermore, the role of the</w:t>
      </w:r>
      <w:r>
        <w:t xml:space="preserve"> </w:t>
      </w:r>
      <w:r>
        <w:rPr>
          <w:bCs/>
          <w:b/>
        </w:rPr>
        <w:t xml:space="preserve">Psychiatrist</w:t>
      </w:r>
      <w:r>
        <w:t xml:space="preserve"> </w:t>
      </w:r>
      <w:r>
        <w:t xml:space="preserve">extends beyond the clinic walls; community education programs led by these professionals are essential for dismantling stigma and encouraging early help-seeking behavior.</w:t>
      </w:r>
    </w:p>
    <w:bookmarkEnd w:id="24"/>
    <w:bookmarkStart w:id="25" w:name="vi.-infrastructure-and-technology"/>
    <w:p>
      <w:pPr>
        <w:pStyle w:val="Heading4"/>
      </w:pPr>
      <w:r>
        <w:t xml:space="preserve">VI. Infrastructure and Technology</w:t>
      </w:r>
    </w:p>
    <w:p>
      <w:pPr>
        <w:pStyle w:val="FirstParagraph"/>
      </w:pPr>
      <w:r>
        <w:t xml:space="preserve">The integration of telemedicine has been a game-changer for psychiatric care in Indonesia Jakarta. Due to traffic congestion and the vast geographical spread of the city, accessibility is a major barrier. This laboratory report notes that while many</w:t>
      </w:r>
      <w:r>
        <w:t xml:space="preserve"> </w:t>
      </w:r>
      <w:r>
        <w:rPr>
          <w:bCs/>
          <w:b/>
        </w:rPr>
        <w:t xml:space="preserve">Psychiatrist</w:t>
      </w:r>
      <w:r>
        <w:t xml:space="preserve"> </w:t>
      </w:r>
      <w:r>
        <w:t xml:space="preserve">providers in Indonesia Jakarta have adopted digital platforms for initial consultations, there remains a need for standardized protocols to ensure patient privacy and effective remote diagnosis.</w:t>
      </w:r>
    </w:p>
    <w:p>
      <w:pPr>
        <w:pStyle w:val="BodyText"/>
      </w:pPr>
      <w:r>
        <w:t xml:space="preserve">Additionally, the availability of psychotropic medications in Indonesia Jakarta has improved significantly. However, cost remains a prohibitive factor for lower-income demographics. Public policy initiatives aimed at subsidizing psychiatric care are crucial to ensuring equitable access across all socioeconomic groups in Indonesia Jakarta.</w:t>
      </w:r>
    </w:p>
    <w:bookmarkEnd w:id="25"/>
    <w:bookmarkStart w:id="26" w:name="vii.-challenges-and-recommendations"/>
    <w:p>
      <w:pPr>
        <w:pStyle w:val="Heading4"/>
      </w:pPr>
      <w:r>
        <w:t xml:space="preserve">VII. Challenges and Recommendations</w:t>
      </w:r>
    </w:p>
    <w:p>
      <w:pPr>
        <w:pStyle w:val="FirstParagraph"/>
      </w:pPr>
      <w:r>
        <w:t xml:space="preserve">Despite progress significant challenges remain for the field of psychiatry in Indonesia Jakarta.</w:t>
      </w:r>
    </w:p>
    <w:p>
      <w:pPr>
        <w:numPr>
          <w:ilvl w:val="0"/>
          <w:numId w:val="1002"/>
        </w:numPr>
        <w:pStyle w:val="Compact"/>
      </w:pPr>
      <w:r>
        <w:t xml:space="preserve">**Staffing Shortages:** There is a critical deficit of qualified</w:t>
      </w:r>
      <w:r>
        <w:t xml:space="preserve"> </w:t>
      </w:r>
      <w:r>
        <w:rPr>
          <w:bCs/>
          <w:b/>
        </w:rPr>
        <w:t xml:space="preserve">Psychiatrist</w:t>
      </w:r>
      <w:r>
        <w:t xml:space="preserve"> </w:t>
      </w:r>
      <w:r>
        <w:t xml:space="preserve">personnel relative to the population size of Indonesia Jakarta. Medical schools must prioritize psychiatric rotations and incentives should be created to retain talent within public institutions.</w:t>
      </w:r>
    </w:p>
    <w:p>
      <w:pPr>
        <w:numPr>
          <w:ilvl w:val="0"/>
          <w:numId w:val="1002"/>
        </w:numPr>
        <w:pStyle w:val="Compact"/>
      </w:pPr>
      <w:r>
        <w:t xml:space="preserve">**Interdisciplinary Collaboration:** Enhanced training for general practitioners in recognizing mental health signs can reduce the burden on specialist</w:t>
      </w:r>
      <w:r>
        <w:t xml:space="preserve"> </w:t>
      </w:r>
      <w:r>
        <w:rPr>
          <w:bCs/>
          <w:b/>
        </w:rPr>
        <w:t xml:space="preserve">Psychiatrist</w:t>
      </w:r>
      <w:r>
        <w:t xml:space="preserve"> </w:t>
      </w:r>
      <w:r>
        <w:t xml:space="preserve">services in Indonesia Jakarta.</w:t>
      </w:r>
    </w:p>
    <w:p>
      <w:pPr>
        <w:numPr>
          <w:ilvl w:val="0"/>
          <w:numId w:val="1002"/>
        </w:numPr>
        <w:pStyle w:val="Compact"/>
      </w:pPr>
      <w:r>
        <w:t xml:space="preserve">**Public Awareness Campaigns:** Targeted media campaigns explaining the medical nature of psychiatric disorders can help normalize seeking help from a</w:t>
      </w:r>
      <w:r>
        <w:t xml:space="preserve"> </w:t>
      </w:r>
      <w:r>
        <w:rPr>
          <w:bCs/>
          <w:b/>
        </w:rPr>
        <w:t xml:space="preserve">Psychiatrist</w:t>
      </w:r>
      <w:r>
        <w:t xml:space="preserve">.</w:t>
      </w:r>
    </w:p>
    <w:bookmarkEnd w:id="26"/>
    <w:bookmarkStart w:id="27" w:name="viii.-conclusion"/>
    <w:p>
      <w:pPr>
        <w:pStyle w:val="Heading4"/>
      </w:pPr>
      <w:r>
        <w:t xml:space="preserve">VIII. Conclusion</w:t>
      </w:r>
    </w:p>
    <w:p>
      <w:pPr>
        <w:pStyle w:val="FirstParagraph"/>
      </w:pPr>
      <w:r>
        <w:t xml:space="preserve">This laboratory report concludes that while the landscape of mental health care in Indonesia Jakarta is improving, substantial work remains to be done. The</w:t>
      </w:r>
      <w:r>
        <w:t xml:space="preserve"> </w:t>
      </w:r>
      <w:r>
        <w:rPr>
          <w:bCs/>
          <w:b/>
        </w:rPr>
        <w:t xml:space="preserve">Psychiatrist</w:t>
      </w:r>
      <w:r>
        <w:t xml:space="preserve"> </w:t>
      </w:r>
      <w:r>
        <w:t xml:space="preserve">serves as a vital pillar in this ecosystem requiring not only clinical excellence but also deep cultural empathy and advocacy. By addressing infrastructure gaps, reducing stigma, and enhancing interdisciplinary collaboration stakeholders can ensure that the population of Indonesia Jakarta receives comprehensive psychiatric care.</w:t>
      </w:r>
    </w:p>
    <w:p>
      <w:pPr>
        <w:pStyle w:val="BodyText"/>
      </w:pPr>
      <w:r>
        <w:t xml:space="preserve">The path forward requires a collaborative effort involving government policymakers healthcare providers educators and the community itself. Only through such a holistic approach can we build a sustainable mental health system that truly serves the diverse needs of people living in Indonesia Jakarta.</w:t>
      </w:r>
    </w:p>
    <w:bookmarkEnd w:id="27"/>
    <w:p>
      <w:r>
        <w:pict>
          <v:rect style="width:0;height:1.5pt" o:hralign="center" o:hrstd="t" o:hr="t"/>
        </w:pict>
      </w:r>
    </w:p>
    <w:bookmarkStart w:id="28" w:name="ix.-signatures"/>
    <w:p>
      <w:pPr>
        <w:pStyle w:val="Heading4"/>
      </w:pPr>
      <w:r>
        <w:t xml:space="preserve">IX. Signatures</w:t>
      </w:r>
    </w:p>
    <w:p>
      <w:pPr>
        <w:pStyle w:val="FirstParagraph"/>
      </w:pPr>
      <w:r>
        <w:rPr>
          <w:bCs/>
          <w:b/>
        </w:rPr>
        <w:t xml:space="preserve">Dr. A. Wijaya</w:t>
      </w:r>
      <w:r>
        <w:br/>
      </w:r>
      <w:r>
        <w:t xml:space="preserve">Lead Researcher</w:t>
      </w:r>
      <w:r>
        <w:br/>
      </w:r>
      <w:r>
        <w:t xml:space="preserve">Institute for Mental Health Studies, Indonesia Jakarta</w:t>
      </w:r>
      <w:r>
        <w:br/>
      </w:r>
      <w:r>
        <w:br/>
      </w:r>
    </w:p>
    <w:p>
      <w:pPr>
        <w:pStyle w:val="BodyText"/>
      </w:pPr>
      <w:r>
        <w:rPr>
          <w:bCs/>
          <w:b/>
        </w:rPr>
        <w:t xml:space="preserve">Prof. Sarah Thompson</w:t>
      </w:r>
      <w:r>
        <w:br/>
      </w:r>
      <w:r>
        <w:t xml:space="preserve">Department of Public Health Policy</w:t>
      </w:r>
      <w:r>
        <w:br/>
      </w:r>
      <w:r>
        <w:t xml:space="preserve">Advisory Board Member for Regional Healthcare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Psychiatric Services in Indonesia Jakarta</dc:title>
  <dc:creator/>
  <dc:language>en</dc:language>
  <cp:keywords/>
  <dcterms:created xsi:type="dcterms:W3CDTF">2026-07-29T21:53:07Z</dcterms:created>
  <dcterms:modified xsi:type="dcterms:W3CDTF">2026-07-29T21:53:07Z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