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dd927833cdb0f329a955e3d98c57a941e7b99b8"/>
    <w:p>
      <w:pPr>
        <w:pStyle w:val="Heading1"/>
      </w:pPr>
      <w:r>
        <w:t xml:space="preserve">Laboratory Report and Clinical Assessment Framework for Psychiatric Services</w:t>
      </w:r>
    </w:p>
    <w:p>
      <w:pPr>
        <w:pStyle w:val="FirstParagraph"/>
      </w:pPr>
      <w:r>
        <w:rPr>
          <w:bCs/>
          <w:b/>
        </w:rPr>
        <w:t xml:space="preserve">Date:</w:t>
      </w:r>
      <w:r>
        <w:t xml:space="preserve"> </w:t>
      </w:r>
      <w:r>
        <w:t xml:space="preserve">October 24, 2023</w:t>
      </w:r>
    </w:p>
    <w:p>
      <w:pPr>
        <w:pStyle w:val="BodyText"/>
      </w:pPr>
      <w:r>
        <w:rPr>
          <w:bCs/>
          <w:b/>
        </w:rPr>
        <w:t xml:space="preserve">Location Focus:</w:t>
      </w:r>
      <w:r>
        <w:t xml:space="preserve">Iraq Baghdad</w:t>
      </w:r>
    </w:p>
    <w:bookmarkEnd w:id="20"/>
    <w:p>
      <w:pPr>
        <w:pStyle w:val="BodyText"/>
      </w:pPr>
      <w:r>
        <w:t xml:space="preserve">H1&gt;P</w:t>
      </w:r>
    </w:p>
    <w:bookmarkStart w:id="27" w:name="Xff04e912738a457a6714ac83d853cf8bb7f002c"/>
    <w:p>
      <w:pPr>
        <w:pStyle w:val="Heading1"/>
      </w:pPr>
      <w:r>
        <w:t xml:space="preserve">Introduction and Background in Iraq Baghdad</w:t>
      </w:r>
    </w:p>
    <w:p>
      <w:pPr>
        <w:pStyle w:val="FirstParagraph"/>
      </w:pPr>
      <w:r>
        <w:t xml:space="preserve">The current mental health landscape in Iraq, particularly within the capital city of Baghdad, presents a complex set of challenges and opportunities. For decades,the population has endured the consequences of conflict，sanctions，and social instability. As a result,the prevalenceof psychiatric disorders such as Post-Traumatic Stress Disorder (PTSD)，depression，anxiety,and schizophrenia has reached critical levels.The role of the</w:t>
      </w:r>
      <w:r>
        <w:t xml:space="preserve"> </w:t>
      </w:r>
      <w:r>
        <w:rPr>
          <w:bCs/>
          <w:b/>
        </w:rPr>
        <w:t xml:space="preserve">Psychiatrist</w:t>
      </w:r>
      <w:r>
        <w:t xml:space="preserve"> </w:t>
      </w:r>
      <w:r>
        <w:t xml:space="preserve">in this region is not merely clinical but also sociological and humanitarian.In Baghdad,mental health care services are often fragmented,with a significant disparity between urban centers like Baghdad and rural areas.Therefore,this Lab Report aims to outline the essential components of establishing，evaluating,and improving psychiatric care protocols specifically tailored for the cultural and logistical context of Iraq Baghdad.The integrationof evidence-based practices with local cultural sensitivities is paramount for successful treatment outcomes.</w:t>
      </w:r>
    </w:p>
    <w:bookmarkStart w:id="21" w:name="X2cdce39111417e04c0058ec287a1c21edbe1ee3"/>
    <w:p>
      <w:pPr>
        <w:pStyle w:val="Heading2"/>
      </w:pPr>
      <w:r>
        <w:t xml:space="preserve">Objectives Of The Psychiatrist Intervention</w:t>
      </w:r>
    </w:p>
    <w:p>
      <w:pPr>
        <w:pStyle w:val="FirstParagraph"/>
      </w:pPr>
      <w:r>
        <w:t xml:space="preserve">The primary objectives of this report are threefold.First,we seek to define the standard operating procedures for a</w:t>
      </w:r>
      <w:r>
        <w:t xml:space="preserve"> </w:t>
      </w:r>
      <w:r>
        <w:rPr>
          <w:bCs/>
          <w:b/>
        </w:rPr>
        <w:t xml:space="preserve">Psychiatrist</w:t>
      </w:r>
      <w:r>
        <w:t xml:space="preserve"> </w:t>
      </w:r>
      <w:r>
        <w:t xml:space="preserve">working in the high-stress environment of Baghdad.Second,we aimto assess the current resource gaps in psychiatric facilities within Iraq Baghdad.Third,this lab report proposes a framework for integrating community-based mental health support systems that complement traditional hospital-based care.By addressing these objectives,healthcare administrators and policymakers can better understand how to optimize the role of the</w:t>
      </w:r>
      <w:r>
        <w:t xml:space="preserve"> </w:t>
      </w:r>
      <w:r>
        <w:rPr>
          <w:bCs/>
          <w:b/>
        </w:rPr>
        <w:t xml:space="preserve">Psychiatrist</w:t>
      </w:r>
      <w:r>
        <w:t xml:space="preserve"> </w:t>
      </w:r>
      <w:r>
        <w:t xml:space="preserve">in rebuildingthe mental resilience of societyin Iraq Baghdad.</w:t>
      </w:r>
    </w:p>
    <w:bookmarkEnd w:id="21"/>
    <w:bookmarkStart w:id="22" w:name="X9cd236b52fd65b6482beb7f517e768ab4372381"/>
    <w:p>
      <w:pPr>
        <w:pStyle w:val="Heading2"/>
      </w:pPr>
      <w:r>
        <w:t xml:space="preserve">Clinical Protocols And Diagnostic Standards For The Psychiatrist</w:t>
      </w:r>
    </w:p>
    <w:p>
      <w:pPr>
        <w:pStyle w:val="FirstParagraph"/>
      </w:pPr>
      <w:r>
        <w:t xml:space="preserve">In any</w:t>
      </w:r>
      <w:r>
        <w:t xml:space="preserve"> </w:t>
      </w:r>
      <w:r>
        <w:rPr>
          <w:bCs/>
          <w:b/>
        </w:rPr>
        <w:t xml:space="preserve">Laboratory Report</w:t>
      </w:r>
      <w:r>
        <w:t xml:space="preserve"> </w:t>
      </w:r>
      <w:r>
        <w:t xml:space="preserve">concerning medical services,standardization is key.For a</w:t>
      </w:r>
      <w:r>
        <w:t xml:space="preserve"> </w:t>
      </w:r>
      <w:r>
        <w:rPr>
          <w:bCs/>
          <w:b/>
        </w:rPr>
        <w:t xml:space="preserve">Psychiatrist</w:t>
      </w:r>
      <w:r>
        <w:t xml:space="preserve"> </w:t>
      </w:r>
      <w:r>
        <w:t xml:space="preserve">operating in Iraq Baghdad,the diagnostic process must adhere to international standards such as the DSM-5 or ICD-11 while remaining adaptableto local expressions of distress.In many cases，patients in Baghdad may somatize their psychological pain，presenting with physical symptoms ratherthan emotional complaints.Therefore,the</w:t>
      </w:r>
      <w:r>
        <w:t xml:space="preserve"> </w:t>
      </w:r>
      <w:r>
        <w:rPr>
          <w:bCs/>
          <w:b/>
        </w:rPr>
        <w:t xml:space="preserve">Psychiatrist</w:t>
      </w:r>
      <w:r>
        <w:t xml:space="preserve"> </w:t>
      </w:r>
      <w:r>
        <w:t xml:space="preserve">must be trainedto recognize these cultural nuances.Differential diagnosis in this context often involves ruling out neurological conditions that may arise from historical exposure to chemical or biological agents,a lingering concern for many patients in the region.Furthermore,diagnostic tools must be validated for the Arabic language and local dialects to ensure accuracy.</w:t>
      </w:r>
    </w:p>
    <w:bookmarkEnd w:id="22"/>
    <w:bookmarkStart w:id="23" w:name="Xd341b2943de04ac7cda5f55179366b486aa725f"/>
    <w:p>
      <w:pPr>
        <w:pStyle w:val="Heading2"/>
      </w:pPr>
      <w:r>
        <w:t xml:space="preserve">Therapeutic Interventions Tailored To The Context Of Iraq Baghdad</w:t>
      </w:r>
    </w:p>
    <w:p>
      <w:pPr>
        <w:pStyle w:val="FirstParagraph"/>
      </w:pPr>
      <w:r>
        <w:t xml:space="preserve">Once diagnosed,the</w:t>
      </w:r>
      <w:r>
        <w:t xml:space="preserve"> </w:t>
      </w:r>
      <w:r>
        <w:rPr>
          <w:bCs/>
          <w:b/>
        </w:rPr>
        <w:t xml:space="preserve">Psychiatrist</w:t>
      </w:r>
      <w:r>
        <w:t xml:space="preserve"> </w:t>
      </w:r>
      <w:r>
        <w:t xml:space="preserve">must select appropriate therapeutic interventions.The standard pharmacological treatments available in major hospitalsin Baghdad are generally accessible，however,stigma surrounding medication remains a significant barrier.In Iraq Baghdad,there is often a strong preference for psychotherapy or community support over psychiatric medication due to fears of side effects and social judgment.Therefore,the</w:t>
      </w:r>
      <w:r>
        <w:t xml:space="preserve"> </w:t>
      </w:r>
      <w:r>
        <w:rPr>
          <w:bCs/>
          <w:b/>
        </w:rPr>
        <w:t xml:space="preserve">Laboratory Report</w:t>
      </w:r>
      <w:r>
        <w:t xml:space="preserve"> </w:t>
      </w:r>
      <w:r>
        <w:t xml:space="preserve">recommends that the</w:t>
      </w:r>
      <w:r>
        <w:t xml:space="preserve"> </w:t>
      </w:r>
      <w:r>
        <w:rPr>
          <w:bCs/>
          <w:b/>
        </w:rPr>
        <w:t xml:space="preserve">Psychiatrist</w:t>
      </w:r>
      <w:r>
        <w:t xml:space="preserve"> </w:t>
      </w:r>
      <w:r>
        <w:t xml:space="preserve">adopt an integrated approach.This involves combining brief cognitive-behavioral therapy (CBT) adapted for low-literacy populations with pharmacological support when necessary.It is also crucial for the</w:t>
      </w:r>
      <w:r>
        <w:t xml:space="preserve"> </w:t>
      </w:r>
      <w:r>
        <w:rPr>
          <w:bCs/>
          <w:b/>
        </w:rPr>
        <w:t xml:space="preserve">Psychiatrist</w:t>
      </w:r>
      <w:r>
        <w:t xml:space="preserve"> </w:t>
      </w:r>
      <w:r>
        <w:t xml:space="preserve">to engage family members in the treatment plan,as collectivist culturein Iraq places heavy emphasis on familial support structures.A successful intervention in Baghdad often relies on strengthening these existing social bonds rather than isolating the patient.</w:t>
      </w:r>
    </w:p>
    <w:bookmarkEnd w:id="23"/>
    <w:bookmarkStart w:id="24" w:name="Xc78a44c4b0cacb6940da9ebf3a42d23e72e298f"/>
    <w:p>
      <w:pPr>
        <w:pStyle w:val="Heading2"/>
      </w:pPr>
      <w:r>
        <w:t xml:space="preserve">Data Collection And Monitoring In The Lab Report</w:t>
      </w:r>
    </w:p>
    <w:p>
      <w:pPr>
        <w:pStyle w:val="FirstParagraph"/>
      </w:pPr>
      <w:r>
        <w:t xml:space="preserve">A robust</w:t>
      </w:r>
      <w:r>
        <w:t xml:space="preserve"> </w:t>
      </w:r>
      <w:r>
        <w:rPr>
          <w:bCs/>
          <w:b/>
        </w:rPr>
        <w:t xml:space="preserve">Laboratory Report</w:t>
      </w:r>
      <w:r>
        <w:t xml:space="preserve"> </w:t>
      </w:r>
      <w:r>
        <w:t xml:space="preserve">requires rigorous data collection and monitoring. For a</w:t>
      </w:r>
      <w:r>
        <w:t xml:space="preserve"> </w:t>
      </w:r>
      <w:r>
        <w:rPr>
          <w:bCs/>
          <w:b/>
        </w:rPr>
        <w:t xml:space="preserve">Psychiatrist</w:t>
      </w:r>
      <w:r>
        <w:t xml:space="preserve"> </w:t>
      </w:r>
      <w:r>
        <w:t xml:space="preserve">in Iraq Baghdad,this involves tracking key performance indicators (KPIs) such as patient retention rates，medication adherence，and reduction in symptom severity scores.Data should be collected through standardized intake forms that are culturally sensitive.Specific attention must be paid to longitudinal data,as many patients in Iraq Baghdad experience chronic and recurring episodes of mental distress due to ongoing socio-economic pressures.Regular audits of the</w:t>
      </w:r>
      <w:r>
        <w:t xml:space="preserve"> </w:t>
      </w:r>
      <w:r>
        <w:rPr>
          <w:bCs/>
          <w:b/>
        </w:rPr>
        <w:t xml:space="preserve">Laboratory Report</w:t>
      </w:r>
      <w:r>
        <w:t xml:space="preserve"> </w:t>
      </w:r>
      <w:r>
        <w:t xml:space="preserve">data will help identify trends and gaps in care，allowing for continuous improvement.The useof electronic health records is recommended where feasible,insecure infrastructure permitting，to ensure that the</w:t>
      </w:r>
      <w:r>
        <w:t xml:space="preserve"> </w:t>
      </w:r>
      <w:r>
        <w:rPr>
          <w:bCs/>
          <w:b/>
        </w:rPr>
        <w:t xml:space="preserve">Psychiatrist</w:t>
      </w:r>
      <w:r>
        <w:t xml:space="preserve"> </w:t>
      </w:r>
      <w:r>
        <w:t xml:space="preserve">has access to comprehensive patient histories.</w:t>
      </w:r>
    </w:p>
    <w:bookmarkEnd w:id="24"/>
    <w:bookmarkStart w:id="25" w:name="X97cbec950c3717d1ba1f76c4e18f1e81fc40349"/>
    <w:p>
      <w:pPr>
        <w:pStyle w:val="Heading2"/>
      </w:pPr>
      <w:r>
        <w:t xml:space="preserve">Challenges And Recommendations For The Psychiatrist In Iraq Baghdad</w:t>
      </w:r>
    </w:p>
    <w:p>
      <w:pPr>
        <w:pStyle w:val="FirstParagraph"/>
      </w:pPr>
      <w:r>
        <w:t xml:space="preserve">The working conditions for a</w:t>
      </w:r>
      <w:r>
        <w:t xml:space="preserve"> </w:t>
      </w:r>
      <w:r>
        <w:rPr>
          <w:bCs/>
          <w:b/>
        </w:rPr>
        <w:t xml:space="preserve">Psychiatrist</w:t>
      </w:r>
      <w:r>
        <w:t xml:space="preserve"> </w:t>
      </w:r>
      <w:r>
        <w:t xml:space="preserve">in Iraq Baghdad are fraught with challenges.Burnout is high due to the sheer volume of patients with severe trauma-related disorders.Security concerns can also disrupt service delivery，and resource limitations often restrict access to advanced diagnostic tools.Despite these obstacles,the potential for impact is immense.The</w:t>
      </w:r>
      <w:r>
        <w:t xml:space="preserve"> </w:t>
      </w:r>
      <w:r>
        <w:rPr>
          <w:bCs/>
          <w:b/>
        </w:rPr>
        <w:t xml:space="preserve">Laboratory Report</w:t>
      </w:r>
      <w:r>
        <w:t xml:space="preserve"> </w:t>
      </w:r>
      <w:r>
        <w:t xml:space="preserve">recommends several strategic initiatives.First,investment in training programs for general practitioners in Baghdad is essential,to create a referral network that supports the</w:t>
      </w:r>
      <w:r>
        <w:t xml:space="preserve"> </w:t>
      </w:r>
      <w:r>
        <w:rPr>
          <w:bCs/>
          <w:b/>
        </w:rPr>
        <w:t xml:space="preserve">Psychiatrist</w:t>
      </w:r>
      <w:r>
        <w:t xml:space="preserve">.Second,policy advocacy should focus on integrating mental health into primary care facilities，making services more accessible and less stigmatizing.Third,the</w:t>
      </w:r>
      <w:r>
        <w:t xml:space="preserve"> </w:t>
      </w:r>
      <w:r>
        <w:rPr>
          <w:bCs/>
          <w:b/>
        </w:rPr>
        <w:t xml:space="preserve">Laboratory Report</w:t>
      </w:r>
      <w:r>
        <w:t xml:space="preserve"> </w:t>
      </w:r>
      <w:r>
        <w:t xml:space="preserve">highlights the needfor international collaboration to support local psychiatric initiatives in Iraq Baghdad,ensuring that resources are used effectively and ethically.By empowering the</w:t>
      </w:r>
      <w:r>
        <w:t xml:space="preserve"> </w:t>
      </w:r>
      <w:r>
        <w:rPr>
          <w:bCs/>
          <w:b/>
        </w:rPr>
        <w:t xml:space="preserve">Psychiatrist</w:t>
      </w:r>
      <w:r>
        <w:t xml:space="preserve"> </w:t>
      </w:r>
      <w:r>
        <w:t xml:space="preserve">with better training，resources,and systemic support,the quality of mental health care will significantly improve.</w:t>
      </w:r>
    </w:p>
    <w:bookmarkEnd w:id="25"/>
    <w:bookmarkStart w:id="26" w:name="conclusion"/>
    <w:p>
      <w:pPr>
        <w:pStyle w:val="Heading2"/>
      </w:pPr>
      <w:r>
        <w:t xml:space="preserve">Conclusion</w:t>
      </w:r>
    </w:p>
    <w:p>
      <w:pPr>
        <w:pStyle w:val="FirstParagraph"/>
      </w:pPr>
      <w:r>
        <w:t xml:space="preserve">In conclusion,this</w:t>
      </w:r>
      <w:r>
        <w:t xml:space="preserve"> </w:t>
      </w:r>
      <w:r>
        <w:rPr>
          <w:bCs/>
          <w:b/>
        </w:rPr>
        <w:t xml:space="preserve">Laboratory Report</w:t>
      </w:r>
      <w:r>
        <w:t xml:space="preserve"> </w:t>
      </w:r>
      <w:r>
        <w:t xml:space="preserve">underscores the critical importance of a well-supported</w:t>
      </w:r>
      <w:r>
        <w:t xml:space="preserve"> </w:t>
      </w:r>
      <w:r>
        <w:rPr>
          <w:bCs/>
          <w:b/>
        </w:rPr>
        <w:t xml:space="preserve">PsychiatristPsychiatrist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Psychiatrist Services in Iraq Baghdad</dc:title>
  <dc:creator/>
  <dc:language>en</dc:language>
  <cp:keywords/>
  <dcterms:created xsi:type="dcterms:W3CDTF">2026-07-29T14:28:25Z</dcterms:created>
  <dcterms:modified xsi:type="dcterms:W3CDTF">2026-07-29T14:28:25Z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