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Psychiatric</w:t>
      </w:r>
      <w:r>
        <w:t xml:space="preserve"> </w:t>
      </w:r>
      <w:r>
        <w:t xml:space="preserve">Evaluation</w:t>
      </w:r>
      <w:r>
        <w:t xml:space="preserve"> </w:t>
      </w:r>
      <w:r>
        <w:t xml:space="preserve">in</w:t>
      </w:r>
      <w:r>
        <w:t xml:space="preserve"> </w:t>
      </w:r>
      <w:r>
        <w:t xml:space="preserve">Mexico</w:t>
      </w:r>
      <w:r>
        <w:t xml:space="preserve"> </w:t>
      </w:r>
      <w:r>
        <w:t xml:space="preserve">City</w:t>
      </w:r>
    </w:p>
    <w:bookmarkStart w:id="23" w:name="X2f331382f8733443909fcc9cd2afd483e9bd6b6"/>
    <w:p>
      <w:pPr>
        <w:pStyle w:val="Heading1"/>
      </w:pPr>
      <w:r>
        <w:t xml:space="preserve">Clinical Lab Report and Psychiatric Assessment Documentation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Instituto Nacional de Psiquiatría "Ramón de la Fuente Muñiz"</w:t>
      </w:r>
      <w:r>
        <w:br/>
      </w:r>
      <w:r>
        <w:rPr>
          <w:bCs/>
          <w:b/>
        </w:rPr>
        <w:t xml:space="preserve">Location:</w:t>
      </w:r>
      <w:r>
        <w:t xml:space="preserve"> </w:t>
      </w:r>
      <w:r>
        <w:t xml:space="preserve">Mexico City, Mexico (Distrito Federal)</w:t>
      </w:r>
      <w:r>
        <w:br/>
      </w:r>
      <w:r>
        <w:rPr>
          <w:bCs/>
          <w:b/>
        </w:rPr>
        <w:t xml:space="preserve">Patient ID:</w:t>
      </w:r>
      <w:r>
        <w:t xml:space="preserve"> </w:t>
      </w:r>
      <w:r>
        <w:t xml:space="preserve">MX-CDMX-89402-P</w:t>
      </w:r>
      <w:r>
        <w:br/>
      </w:r>
      <w:r>
        <w:rPr>
          <w:bCs/>
          <w:b/>
        </w:rPr>
        <w:t xml:space="preserve">Subject Type:</w:t>
      </w:r>
      <w:r>
        <w:t xml:space="preserve"> </w:t>
      </w:r>
      <w:r>
        <w:t xml:space="preserve">Psychiatric Evaluation and Laboratory Correlation</w:t>
      </w:r>
    </w:p>
    <w:p>
      <w:pPr>
        <w:pStyle w:val="BodyText"/>
      </w:pPr>
      <w:r>
        <w:t xml:space="preserve">1. Introduction and Scope</w:t>
      </w:r>
    </w:p>
    <w:p>
      <w:pPr>
        <w:pStyle w:val="BodyText"/>
      </w:pPr>
      <w:r>
        <w:t xml:space="preserve">This document serves as a comprehensive</w:t>
      </w:r>
      <w:r>
        <w:t xml:space="preserve"> </w:t>
      </w:r>
      <w:r>
        <w:rPr>
          <w:bCs/>
          <w:b/>
        </w:rPr>
        <w:t xml:space="preserve">Laboratory Report</w:t>
      </w:r>
      <w:r>
        <w:t xml:space="preserve">, integrating clinical psychiatric observations with biochemical findings, specifically tailored for the healthcare context of</w:t>
      </w:r>
      <w:r>
        <w:t xml:space="preserve"> </w:t>
      </w:r>
      <w:r>
        <w:rPr>
          <w:bCs/>
          <w:b/>
        </w:rPr>
        <w:t xml:space="preserve">Mexico Mexico City</w:t>
      </w:r>
      <w:r>
        <w:t xml:space="preserve">. The purpose of this report is to delineate the diagnostic process, laboratory testing protocols, and subsequent psychiatric intervention required for patients presenting with complex mental health disorders within the urban medical landscape. In</w:t>
      </w:r>
      <w:r>
        <w:t xml:space="preserve"> </w:t>
      </w:r>
      <w:r>
        <w:rPr>
          <w:bCs/>
          <w:b/>
        </w:rPr>
        <w:t xml:space="preserve">Mexico Mexico City</w:t>
      </w:r>
      <w:r>
        <w:t xml:space="preserve">, characterized by a high density of population and diverse socioeconomic factors, the intersection of environmental stressors, genetic predispositions, and biochemical imbalances requires rigorous documentation. This report bridges the gap between traditional laboratory medicine and modern</w:t>
      </w:r>
      <w:r>
        <w:t xml:space="preserve"> </w:t>
      </w:r>
      <w:r>
        <w:rPr>
          <w:bCs/>
          <w:b/>
        </w:rPr>
        <w:t xml:space="preserve">Psychiatrist</w:t>
      </w:r>
      <w:r>
        <w:t xml:space="preserve"> </w:t>
      </w:r>
      <w:r>
        <w:t xml:space="preserve">practices, ensuring that mental health treatment is grounded in empirical data.</w:t>
      </w:r>
    </w:p>
    <w:p>
      <w:pPr>
        <w:pStyle w:val="BodyText"/>
      </w:pPr>
      <w:r>
        <w:t xml:space="preserve">The urban environment of</w:t>
      </w:r>
      <w:r>
        <w:t xml:space="preserve"> </w:t>
      </w:r>
      <w:r>
        <w:rPr>
          <w:bCs/>
          <w:b/>
        </w:rPr>
        <w:t xml:space="preserve">Mexico Mexico City</w:t>
      </w:r>
      <w:r>
        <w:t xml:space="preserve">, with its high levels of pollution, traffic congestion, and social pressure, presents unique challenges for psychiatric care. Consequently, the standard operating procedures here differ slightly from international norms due to resource availability and local epidemiological trends. This</w:t>
      </w:r>
      <w:r>
        <w:t xml:space="preserve"> </w:t>
      </w:r>
      <w:r>
        <w:rPr>
          <w:bCs/>
          <w:b/>
        </w:rPr>
        <w:t xml:space="preserve">Laboratory Report</w:t>
      </w:r>
      <w:r>
        <w:t xml:space="preserve"> </w:t>
      </w:r>
      <w:r>
        <w:t xml:space="preserve">highlights how these local factors influence the selection of diagnostic markers by a qualified</w:t>
      </w:r>
      <w:r>
        <w:t xml:space="preserve"> </w:t>
      </w:r>
      <w:r>
        <w:rPr>
          <w:bCs/>
          <w:b/>
        </w:rPr>
        <w:t xml:space="preserve">Psychiatrist</w:t>
      </w:r>
      <w:r>
        <w:t xml:space="preserve">.</w:t>
      </w:r>
    </w:p>
    <w:p>
      <w:pPr>
        <w:pStyle w:val="BodyText"/>
      </w:pPr>
      <w:r>
        <w:t xml:space="preserve">2. Patient History and Environmental Context in Mexico City</w:t>
      </w:r>
    </w:p>
    <w:p>
      <w:pPr>
        <w:pStyle w:val="BodyText"/>
      </w:pPr>
      <w:r>
        <w:t xml:space="preserve">The patient, a 34-year-old resident of the Benito Juárez borough in</w:t>
      </w:r>
      <w:r>
        <w:t xml:space="preserve"> </w:t>
      </w:r>
      <w:r>
        <w:rPr>
          <w:bCs/>
          <w:b/>
        </w:rPr>
        <w:t xml:space="preserve">Mexico Mexico City</w:t>
      </w:r>
      <w:r>
        <w:t xml:space="preserve">, presented with symptoms of severe anxiety, insomnia, and depressive episodes lasting over six months. The history reveals significant occupational stress related to the high-paced corporate environment typical of central</w:t>
      </w:r>
      <w:r>
        <w:t xml:space="preserve"> </w:t>
      </w:r>
      <w:r>
        <w:rPr>
          <w:bCs/>
          <w:b/>
        </w:rPr>
        <w:t xml:space="preserve">Mexico Mexico City</w:t>
      </w:r>
      <w:r>
        <w:t xml:space="preserve">. It is crucial for the reviewing</w:t>
      </w:r>
      <w:r>
        <w:t xml:space="preserve"> </w:t>
      </w:r>
      <w:r>
        <w:rPr>
          <w:bCs/>
          <w:b/>
        </w:rPr>
        <w:t xml:space="preserve">Psychiatrist</w:t>
      </w:r>
      <w:r>
        <w:t xml:space="preserve"> </w:t>
      </w:r>
      <w:r>
        <w:t xml:space="preserve">to note that environmental toxins prevalent in this specific region can impact neuroinflammation, thereby exacerbating psychiatric conditions.</w:t>
      </w:r>
    </w:p>
    <w:p>
      <w:pPr>
        <w:pStyle w:val="BodyText"/>
      </w:pPr>
      <w:r>
        <w:t xml:space="preserve">Prior to this referral, the patient had undergone primary care consultations at a local clinic. However, due to the complexity of symptoms involving potential metabolic dysregulation alongside psychological distress, a referral to specialized psychiatric services was necessary. The</w:t>
      </w:r>
      <w:r>
        <w:t xml:space="preserve"> </w:t>
      </w:r>
      <w:r>
        <w:rPr>
          <w:bCs/>
          <w:b/>
        </w:rPr>
        <w:t xml:space="preserve">Laboratory Report</w:t>
      </w:r>
      <w:r>
        <w:t xml:space="preserve"> </w:t>
      </w:r>
      <w:r>
        <w:t xml:space="preserve">below details the specific tests ordered by the attending</w:t>
      </w:r>
      <w:r>
        <w:t xml:space="preserve"> </w:t>
      </w:r>
      <w:r>
        <w:rPr>
          <w:bCs/>
          <w:b/>
        </w:rPr>
        <w:t xml:space="preserve">Psychiatrist</w:t>
      </w:r>
      <w:r>
        <w:t xml:space="preserve"> </w:t>
      </w:r>
      <w:r>
        <w:t xml:space="preserve">to rule out organic causes for behavioral changes.</w:t>
      </w:r>
    </w:p>
    <w:p>
      <w:pPr>
        <w:pStyle w:val="BodyText"/>
      </w:pPr>
      <w:r>
        <w:t xml:space="preserve">3. Laboratory Methodology and Testing Protocol</w:t>
      </w:r>
    </w:p>
    <w:p>
      <w:pPr>
        <w:pStyle w:val="BodyText"/>
      </w:pPr>
      <w:r>
        <w:t xml:space="preserve">The following section outlines the specific laboratory examinations conducted. These tests are standard for psychiatric evaluation in</w:t>
      </w:r>
      <w:r>
        <w:t xml:space="preserve"> </w:t>
      </w:r>
      <w:r>
        <w:rPr>
          <w:bCs/>
          <w:b/>
        </w:rPr>
        <w:t xml:space="preserve">Mexico Mexico City</w:t>
      </w:r>
      <w:r>
        <w:t xml:space="preserve">, adjusted according to the guidelines provided by the Mexican Ministry of Health and international psychopharmacology standards.</w:t>
      </w:r>
    </w:p>
    <w:bookmarkStart w:id="20" w:name="endocrine-function-analysis"/>
    <w:p>
      <w:pPr>
        <w:pStyle w:val="Heading3"/>
      </w:pPr>
      <w:r>
        <w:t xml:space="preserve">3.1 Endocrine Function Analysis</w:t>
      </w:r>
    </w:p>
    <w:p>
      <w:pPr>
        <w:pStyle w:val="FirstParagraph"/>
      </w:pPr>
      <w:r>
        <w:t xml:space="preserve">The</w:t>
      </w:r>
      <w:r>
        <w:t xml:space="preserve"> </w:t>
      </w:r>
      <w:r>
        <w:rPr>
          <w:bCs/>
          <w:b/>
        </w:rPr>
        <w:t xml:space="preserve">Psychiatrist</w:t>
      </w:r>
      <w:r>
        <w:t xml:space="preserve"> </w:t>
      </w:r>
      <w:r>
        <w:t xml:space="preserve">requested a full thyroid panel, including TSH (Thyroid Stimulating Hormone), Free T4, and Free T3. Thyroid dysfunction is often misdiagnosed as primary anxiety or depression in the clinical setting of</w:t>
      </w:r>
      <w:r>
        <w:t xml:space="preserve"> </w:t>
      </w:r>
      <w:r>
        <w:rPr>
          <w:bCs/>
          <w:b/>
        </w:rPr>
        <w:t xml:space="preserve">Mexico Mexico City</w:t>
      </w:r>
      <w:r>
        <w:t xml:space="preserve">, where iodine deficiency issues have historically persisted in certain areas. The results indicated a mild elevation in TSH, suggesting subclinical hypothyroidism, which may contribute to the patient's fatigue and low mood.</w:t>
      </w:r>
    </w:p>
    <w:bookmarkEnd w:id="20"/>
    <w:bookmarkStart w:id="21" w:name="metabolic-and-nutritional-markers"/>
    <w:p>
      <w:pPr>
        <w:pStyle w:val="Heading3"/>
      </w:pPr>
      <w:r>
        <w:t xml:space="preserve">3.2 Metabolic and Nutritional Markers</w:t>
      </w:r>
    </w:p>
    <w:p>
      <w:pPr>
        <w:pStyle w:val="FirstParagraph"/>
      </w:pPr>
      <w:r>
        <w:t xml:space="preserve">Biochemical analysis included HbA1c (Glycated Hemoglobin), Fasting Glucose, Vitamin B12, Folate, and Vitamin D levels. In</w:t>
      </w:r>
      <w:r>
        <w:t xml:space="preserve"> </w:t>
      </w:r>
      <w:r>
        <w:rPr>
          <w:bCs/>
          <w:b/>
        </w:rPr>
        <w:t xml:space="preserve">Mexico Mexico City</w:t>
      </w:r>
      <w:r>
        <w:t xml:space="preserve">, lifestyle-related metabolic disorders are prevalent. The</w:t>
      </w:r>
      <w:r>
        <w:t xml:space="preserve"> </w:t>
      </w:r>
      <w:r>
        <w:rPr>
          <w:bCs/>
          <w:b/>
        </w:rPr>
        <w:t xml:space="preserve">Laboratory Report</w:t>
      </w:r>
      <w:r>
        <w:t xml:space="preserve"> </w:t>
      </w:r>
      <w:r>
        <w:t xml:space="preserve">highlights that Vitamin D deficiency is widespread in this urban demographic due to indoor occupational habits and varying sun exposure patterns. Low levels of B12 and Folate can mimic psychiatric symptoms, necessitating correction before initiating psychotropic medication.</w:t>
      </w:r>
    </w:p>
    <w:bookmarkEnd w:id="21"/>
    <w:bookmarkStart w:id="22" w:name="toxicology-screening"/>
    <w:p>
      <w:pPr>
        <w:pStyle w:val="Heading3"/>
      </w:pPr>
      <w:r>
        <w:t xml:space="preserve">3.3 Toxicology Screening</w:t>
      </w:r>
    </w:p>
    <w:p>
      <w:pPr>
        <w:pStyle w:val="FirstParagraph"/>
      </w:pPr>
      <w:r>
        <w:t xml:space="preserve">A comprehensive urine drug screen was performed to rule out substance-induced mood disorders. This is a critical step for any</w:t>
      </w:r>
      <w:r>
        <w:t xml:space="preserve"> </w:t>
      </w:r>
      <w:r>
        <w:rPr>
          <w:bCs/>
          <w:b/>
        </w:rPr>
        <w:t xml:space="preserve">Psychiatrist</w:t>
      </w:r>
      <w:r>
        <w:t xml:space="preserve"> </w:t>
      </w:r>
      <w:r>
        <w:t xml:space="preserve">practicing in major metropolitan hubs like</w:t>
      </w:r>
      <w:r>
        <w:t xml:space="preserve"> </w:t>
      </w:r>
      <w:r>
        <w:rPr>
          <w:bCs/>
          <w:b/>
        </w:rPr>
        <w:t xml:space="preserve">Mexico Mexico City</w:t>
      </w:r>
      <w:r>
        <w:t xml:space="preserve">, where access to various psychoactive substances can be high. The results were negative, confirming that the symptoms are primary rather than secondary to substance abuse.</w:t>
      </w:r>
    </w:p>
    <w:p>
      <w:pPr>
        <w:pStyle w:val="BodyText"/>
      </w:pPr>
      <w:r>
        <w:t xml:space="preserve">4. Integration of Lab Findings with Psychiatric Diagnosis</w:t>
      </w:r>
    </w:p>
    <w:p>
      <w:pPr>
        <w:pStyle w:val="BodyText"/>
      </w:pPr>
      <w:r>
        <w:t xml:space="preserve">The synthesis of laboratory data by the consulting</w:t>
      </w:r>
      <w:r>
        <w:t xml:space="preserve"> </w:t>
      </w:r>
      <w:r>
        <w:rPr>
          <w:bCs/>
          <w:b/>
        </w:rPr>
        <w:t xml:space="preserve">Psychiatrist</w:t>
      </w:r>
      <w:r>
        <w:t xml:space="preserve"> </w:t>
      </w:r>
      <w:r>
        <w:t xml:space="preserve">is pivotal. The mild thyroid dysfunction identified in the</w:t>
      </w:r>
      <w:r>
        <w:t xml:space="preserve"> </w:t>
      </w:r>
      <w:r>
        <w:rPr>
          <w:bCs/>
          <w:b/>
        </w:rPr>
        <w:t xml:space="preserve">Laboratory Report</w:t>
      </w:r>
      <w:r>
        <w:t xml:space="preserve">, combined with low Vitamin D levels, suggests a biological basis for the patient's depressive symptoms that must be addressed concurrently with psychological therapy.</w:t>
      </w:r>
    </w:p>
    <w:p>
      <w:pPr>
        <w:pStyle w:val="BodyText"/>
      </w:pPr>
      <w:r>
        <w:t xml:space="preserve">In the context of</w:t>
      </w:r>
      <w:r>
        <w:t xml:space="preserve"> </w:t>
      </w:r>
      <w:r>
        <w:rPr>
          <w:bCs/>
          <w:b/>
        </w:rPr>
        <w:t xml:space="preserve">Mexico Mexico City</w:t>
      </w:r>
      <w:r>
        <w:t xml:space="preserve">, healthcare providers must consider comorbidities. The correlation between air quality indices in the city and increased rates of respiratory and neurological inflammation is well-documented. While not directly measured in this standard panel, the</w:t>
      </w:r>
      <w:r>
        <w:t xml:space="preserve"> </w:t>
      </w:r>
      <w:r>
        <w:rPr>
          <w:bCs/>
          <w:b/>
        </w:rPr>
        <w:t xml:space="preserve">Psychiatrist</w:t>
      </w:r>
      <w:r>
        <w:t xml:space="preserve"> </w:t>
      </w:r>
      <w:r>
        <w:t xml:space="preserve">takes these environmental factors into account when determining the severity of anxiety disorders.</w:t>
      </w:r>
    </w:p>
    <w:p>
      <w:pPr>
        <w:pStyle w:val="BodyText"/>
      </w:pPr>
      <w:r>
        <w:t xml:space="preserve">The diagnosis, as formulated by the</w:t>
      </w:r>
      <w:r>
        <w:t xml:space="preserve"> </w:t>
      </w:r>
      <w:r>
        <w:rPr>
          <w:bCs/>
          <w:b/>
        </w:rPr>
        <w:t xml:space="preserve">Psychiatrist</w:t>
      </w:r>
      <w:r>
        <w:t xml:space="preserve">, is Major Depressive Disorder (MDD), recurrent episode, moderate severity, with mixed features of anxiety. The laboratory evidence supports this diagnosis by excluding major organic differentials such as hyperthyroidism or severe nutritional deficiencies that would require immediate medical rather than psychiatric intervention.</w:t>
      </w:r>
    </w:p>
    <w:p>
      <w:pPr>
        <w:pStyle w:val="BodyText"/>
      </w:pPr>
      <w:r>
        <w:t xml:space="preserve">5. Treatment Plan and Recommendations</w:t>
      </w:r>
    </w:p>
    <w:p>
      <w:pPr>
        <w:pStyle w:val="BodyText"/>
      </w:pPr>
      <w:r>
        <w:t xml:space="preserve">Based on the</w:t>
      </w:r>
      <w:r>
        <w:t xml:space="preserve"> </w:t>
      </w:r>
      <w:r>
        <w:rPr>
          <w:bCs/>
          <w:b/>
        </w:rPr>
        <w:t xml:space="preserve">Laboratory Report</w:t>
      </w:r>
      <w:r>
        <w:t xml:space="preserve">, the following treatment plan is recommended:</w:t>
      </w:r>
    </w:p>
    <w:p>
      <w:pPr>
        <w:numPr>
          <w:ilvl w:val="0"/>
          <w:numId w:val="1001"/>
        </w:numPr>
        <w:pStyle w:val="Compact"/>
      </w:pPr>
      <w:r>
        <w:rPr>
          <w:bCs/>
          <w:b/>
        </w:rPr>
        <w:t xml:space="preserve">Micronutrient Supplementation:</w:t>
      </w:r>
    </w:p>
    <w:p>
      <w:pPr>
        <w:numPr>
          <w:ilvl w:val="0"/>
          <w:numId w:val="1001"/>
        </w:numPr>
        <w:pStyle w:val="Compact"/>
      </w:pPr>
      <w:r>
        <w:rPr>
          <w:bCs/>
          <w:b/>
        </w:rPr>
        <w:t xml:space="preserve">Hormonal Monitoring:</w:t>
      </w:r>
    </w:p>
    <w:p>
      <w:pPr>
        <w:numPr>
          <w:ilvl w:val="0"/>
          <w:numId w:val="1001"/>
        </w:numPr>
        <w:pStyle w:val="Compact"/>
      </w:pPr>
      <w:r>
        <w:rPr>
          <w:bCs/>
          <w:b/>
        </w:rPr>
        <w:t xml:space="preserve">Pharmacotherapy:</w:t>
      </w:r>
      <w:r>
        <w:t xml:space="preserve">Psychiatrist, considering the patient's weight profile and metabolic status typical of urban residents in</w:t>
      </w:r>
      <w:r>
        <w:t xml:space="preserve"> </w:t>
      </w:r>
      <w:r>
        <w:rPr>
          <w:bCs/>
          <w:b/>
        </w:rPr>
        <w:t xml:space="preserve">Mexico Mexico City</w:t>
      </w:r>
      <w:r>
        <w:t xml:space="preserve">, has prescribed a selective serotonin reuptake inhibitor (SSRI) with a neutral weight impact. Close monitoring for side effects is essential.</w:t>
      </w:r>
    </w:p>
    <w:p>
      <w:pPr>
        <w:numPr>
          <w:ilvl w:val="0"/>
          <w:numId w:val="1001"/>
        </w:numPr>
        <w:pStyle w:val="Compact"/>
      </w:pPr>
      <w:r>
        <w:rPr>
          <w:bCs/>
          <w:b/>
        </w:rPr>
        <w:t xml:space="preserve">Psychotherapy:</w:t>
      </w:r>
      <w:r>
        <w:t xml:space="preserve">Mexico Mexico City.</w:t>
      </w:r>
    </w:p>
    <w:p>
      <w:pPr>
        <w:pStyle w:val="FirstParagraph"/>
      </w:pPr>
      <w:r>
        <w:t xml:space="preserve">6. Conclusion</w:t>
      </w:r>
    </w:p>
    <w:p>
      <w:pPr>
        <w:pStyle w:val="BodyText"/>
      </w:pPr>
      <w:r>
        <w:t xml:space="preserve">This document underscores the necessity of integrating rigorous laboratory testing with psychiatric expertise. In</w:t>
      </w:r>
      <w:r>
        <w:t xml:space="preserve"> </w:t>
      </w:r>
      <w:r>
        <w:rPr>
          <w:bCs/>
          <w:b/>
        </w:rPr>
        <w:t xml:space="preserve">Mexico Mexico City</w:t>
      </w:r>
      <w:r>
        <w:t xml:space="preserve">, where healthcare resources are abundant but complex, a holistic approach is vital. The</w:t>
      </w:r>
      <w:r>
        <w:t xml:space="preserve"> </w:t>
      </w:r>
      <w:r>
        <w:rPr>
          <w:bCs/>
          <w:b/>
        </w:rPr>
        <w:t xml:space="preserve">Laboratory Report</w:t>
      </w:r>
      <w:r>
        <w:t xml:space="preserve"> </w:t>
      </w:r>
      <w:r>
        <w:t xml:space="preserve">provides the empirical foundation upon which the</w:t>
      </w:r>
      <w:r>
        <w:t xml:space="preserve"> </w:t>
      </w:r>
      <w:r>
        <w:rPr>
          <w:bCs/>
          <w:b/>
        </w:rPr>
        <w:t xml:space="preserve">Psychiatrist</w:t>
      </w:r>
      <w:r>
        <w:t xml:space="preserve"> </w:t>
      </w:r>
      <w:r>
        <w:t xml:space="preserve">builds an effective treatment plan. By addressing both biological markers and psychological stressors, we aim to improve the quality of life for patients navigating mental health challenges in this dynamic metropolitan region.</w:t>
      </w:r>
    </w:p>
    <w:p>
      <w:pPr>
        <w:pStyle w:val="BodyText"/>
      </w:pPr>
      <w:r>
        <w:rPr>
          <w:iCs/>
          <w:i/>
        </w:rPr>
        <w:t xml:space="preserve">This report is confidential and intended solely for the use of the patient's healthcare team involved in their care within Mexico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Psychiatric Evaluation in Mexico City</dc:title>
  <dc:creator/>
  <dc:language>en</dc:language>
  <cp:keywords/>
  <dcterms:created xsi:type="dcterms:W3CDTF">2026-07-29T15:14:51Z</dcterms:created>
  <dcterms:modified xsi:type="dcterms:W3CDTF">2026-07-29T15:14:51Z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