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Moscow</w:t>
      </w:r>
    </w:p>
    <w:p>
      <w:pPr>
        <w:pStyle w:val="FirstParagraph"/>
      </w:pPr>
      <w:r>
        <w:t xml:space="preserve">```html</w:t>
      </w:r>
    </w:p>
    <w:bookmarkStart w:id="30" w:name="X2065b58fc81b12e204c6a5035b5c0cdcc8b6edf"/>
    <w:p>
      <w:pPr>
        <w:pStyle w:val="Heading1"/>
      </w:pPr>
      <w:r>
        <w:t xml:space="preserve">Laboratory Report on Psychiatric Practice, Diagnostic Protocols, and Treatment Modalities in Russia, Moscow</w:t>
      </w:r>
    </w:p>
    <w:bookmarkStart w:id="20" w:name="date-october-26-2023"/>
    <w:p>
      <w:pPr>
        <w:pStyle w:val="Heading2"/>
      </w:pPr>
      <w:r>
        <w:t xml:space="preserve">Date: October 26, 2023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The Regional Health Directorate of Moscow</w:t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Laboratory for Clinical Psychiatric Research and Methodological Support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This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, prepared by our specialized clinical team, serves as an exhaustive analysis of the current operational, diagnostic, and therapeutic landscape for a dedicated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 </w:t>
      </w:r>
      <w:r>
        <w:t xml:space="preserve">practicing within the bustling metropolis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This document delves into the intricate nuances of patient care in this specific geographical and cultural context.</w:t>
      </w:r>
    </w:p>
    <w:p>
      <w:r>
        <w:pict>
          <v:rect style="width:0;height:1.5pt" o:hralign="center" o:hrstd="t" o:hr="t"/>
        </w:pict>
      </w:r>
    </w:p>
    <w:bookmarkEnd w:id="20"/>
    <w:bookmarkStart w:id="21" w:name="X2386b83da0710b52449e52dfe759d7f8dff9da3"/>
    <w:p>
      <w:pPr>
        <w:pStyle w:val="Heading2"/>
      </w:pPr>
      <w:r>
        <w:t xml:space="preserve">I. Introduction: The Unique Landscape of Psychiatry in Russia, Moscow</w:t>
      </w:r>
    </w:p>
    <w:p>
      <w:pPr>
        <w:pStyle w:val="FirstParagraph"/>
      </w:pPr>
      <w:r>
        <w:t xml:space="preserve">The field of psychiatry operates within a distinct framework that varies significantly from Western European or North American standards, particularly when situated in a major global hub like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aims to dissect the specific challenges and opportunities facing a practicing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 </w:t>
      </w:r>
      <w:r>
        <w:t xml:space="preserve">in this unique environment. The capital city of Russia presents a complex tapestry of cultural, social, and systemic factors that profoundly influence mental health care delivery.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patients often present with high comorbidities of substance abuse and somatic disorders alongside primary psychiatric conditions. Furthermore, the historical stigma associated with mental illness in Russian society remains a significant barrier to early intervention. This report outlines the essential protocols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 </w:t>
      </w:r>
      <w:r>
        <w:t xml:space="preserve">must employ to navigate these challenges effectively, ensuring that patient care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adheres to both local regulations and international best practices.</w:t>
      </w:r>
    </w:p>
    <w:p>
      <w:r>
        <w:pict>
          <v:rect style="width:0;height:1.5pt" o:hralign="center" o:hrstd="t" o:hr="t"/>
        </w:pict>
      </w:r>
    </w:p>
    <w:bookmarkEnd w:id="21"/>
    <w:bookmarkStart w:id="22" w:name="X0d84f17594ad20cf1032d7c8652ae467c141582"/>
    <w:p>
      <w:pPr>
        <w:pStyle w:val="Heading2"/>
      </w:pPr>
      <w:r>
        <w:t xml:space="preserve">II. Methodology and Diagnostic Frameworks for the Psychiatrist in Russia, Moscow</w:t>
      </w:r>
    </w:p>
    <w:p>
      <w:pPr>
        <w:pStyle w:val="FirstParagraph"/>
      </w:pPr>
      <w:r>
        <w:t xml:space="preserve">The methodology employed by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 </w:t>
      </w:r>
      <w:r>
        <w:t xml:space="preserve">in this setting must be highly adaptable.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diagnostic assessments frequently rely on a combination of International Classification of Diseases (ICD-10/ICD-11) criteria, which are the official standards used throughout the Russian Federation, and clinical intuition shaped by local epidemiological trends.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Diagnostics Aspect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Clinical Interviewing Technique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rPr>
                <w:bCs/>
                <w:b/>
              </w:rPr>
              <w:t xml:space="preserve">Russia Moscow</w:t>
            </w:r>
            <w:r>
              <w:t xml:space="preserve">, patients may exhibit higher levels of skepticism toward psychological probing. A skilled</w:t>
            </w:r>
            <w:r>
              <w:t xml:space="preserve"> </w:t>
            </w:r>
            <w:r>
              <w:rPr>
                <w:iCs/>
                <w:i/>
              </w:rPr>
              <w:t xml:space="preserve">Psychiatrist</w:t>
            </w:r>
            <w:r>
              <w:t xml:space="preserve">'s approach must be structured and authoritative, focusing heavily on somatic complaints initially before transitioning to purely psychological assessments.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Epidemiological 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from clinics in</w:t>
            </w:r>
            <w:r>
              <w:t xml:space="preserve"> </w:t>
            </w:r>
            <w:r>
              <w:rPr>
                <w:bCs/>
                <w:b/>
              </w:rPr>
              <w:t xml:space="preserve">Russia Moscow</w:t>
            </w:r>
            <w:r>
              <w:t xml:space="preserve"> </w:t>
            </w:r>
            <w:r>
              <w:t xml:space="preserve">indicates a high prevalence of neurotic disorders and depressive episodes linked to rapid socioeconomic changes. The</w:t>
            </w:r>
            <w:r>
              <w:t xml:space="preserve"> </w:t>
            </w:r>
            <w:r>
              <w:rPr>
                <w:iCs/>
                <w:i/>
              </w:rPr>
              <w:t xml:space="preserve">Laboratory Report</w:t>
            </w:r>
            <w:r>
              <w:t xml:space="preserve"> </w:t>
            </w:r>
            <w:r>
              <w:t xml:space="preserve">findings suggest that a</w:t>
            </w:r>
            <w:r>
              <w:t xml:space="preserve"> </w:t>
            </w:r>
            <w:r>
              <w:rPr>
                <w:iCs/>
                <w:i/>
              </w:rPr>
              <w:t xml:space="preserve">Psychiatrist</w:t>
            </w:r>
            <w:r>
              <w:t xml:space="preserve">'s diagnostic battery should include rigorous screening for stress-related conditions.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Cultural Contextualization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comprehensive understanding of the cultural psyche in</w:t>
            </w:r>
            <w:r>
              <w:t xml:space="preserve"> </w:t>
            </w:r>
            <w:r>
              <w:rPr>
                <w:bCs/>
                <w:b/>
              </w:rPr>
              <w:t xml:space="preserve">Russia Moscow</w:t>
            </w:r>
            <w:r>
              <w:t xml:space="preserve">, including stoicism and emotional reserve, is paramount. A</w:t>
            </w:r>
            <w:r>
              <w:t xml:space="preserve"> </w:t>
            </w:r>
            <w:r>
              <w:rPr>
                <w:iCs/>
                <w:i/>
              </w:rPr>
              <w:t xml:space="preserve">Psychiatrist</w:t>
            </w:r>
            <w:r>
              <w:t xml:space="preserve">'s report must account for these cultural barriers when interpreting patient behavior.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X5b907acfa2db88e2477d24e45ddb914f03d2f8f"/>
    <w:p>
      <w:pPr>
        <w:pStyle w:val="Heading2"/>
      </w:pPr>
      <w:r>
        <w:t xml:space="preserve">III. Treatment Modalities: Pharmacological and Psychotherapeutic Approaches</w:t>
      </w:r>
    </w:p>
    <w:p>
      <w:pPr>
        <w:pStyle w:val="FirstParagraph"/>
      </w:pPr>
      <w:r>
        <w:t xml:space="preserve">The pharmacological arsenal available to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while robust, is subject to strict government regulations regarding controlled substances. The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highlights the necessity for meticulous record-keeping and adherence to state-mandated prescription protocols.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Sedative-Hypnotics:</w:t>
      </w:r>
      <w:r>
        <w:t xml:space="preserve"> </w:t>
      </w:r>
      <w:r>
        <w:t xml:space="preserve">Benzodiazepines are commonly prescribed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's treatment plan must balance immediate symptom relief with the high risk of dependency, a frequent concern in local clinical settings.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Antipsychotics:</w:t>
      </w:r>
      <w:r>
        <w:t xml:space="preserve"> </w:t>
      </w:r>
      <w:r>
        <w:t xml:space="preserve">Second-generation antipsychotics are standard for psychotic disorders. The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notes that patient compliance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can be low if side effects are severe, necessitating a proactive approach by the treating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Psychotherapy:</w:t>
      </w:r>
      <w:r>
        <w:t xml:space="preserve">Cognitive-behavioral therapy (CBT) is increasingly recognized. However,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's integration of CBT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must be adapted to address specific local stressors, such as occupational pressures and social isolation.</w:t>
      </w:r>
    </w:p>
    <w:p>
      <w:r>
        <w:pict>
          <v:rect style="width:0;height:1.5pt" o:hralign="center" o:hrstd="t" o:hr="t"/>
        </w:pict>
      </w:r>
    </w:p>
    <w:bookmarkEnd w:id="23"/>
    <w:bookmarkStart w:id="24" w:name="X5304d64abd15a0ca964d2158832c72547e482a9"/>
    <w:p>
      <w:pPr>
        <w:pStyle w:val="Heading2"/>
      </w:pPr>
      <w:r>
        <w:t xml:space="preserve">IV. Ethical Considerations and Legal Framework for the Psychiatrist in Russia, Moscow</w:t>
      </w:r>
    </w:p>
    <w:p>
      <w:pPr>
        <w:pStyle w:val="FirstParagraph"/>
      </w:pPr>
      <w:r>
        <w:t xml:space="preserve">The legal environment for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 practice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is stringent. The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emphasizes that involuntary hospitalization, governed by specific federal laws on psychiatric assistance and guarantees of citizens' rights in its provision, must be handled with extreme caution. A</w:t>
      </w:r>
    </w:p>
    <w:p>
      <w:pPr>
        <w:pStyle w:val="BodyText"/>
      </w:pPr>
      <w:r>
        <w:t xml:space="preserve">Psychiatrist's decisions regarding patient liberty are subject to judicial review, making documentation crucial.</w:t>
      </w:r>
    </w:p>
    <w:p>
      <w:pPr>
        <w:pStyle w:val="BodyText"/>
      </w:pPr>
      <w:r>
        <w:t xml:space="preserve">Patient confidentiality is a cornerstone of ethical practice for any</w:t>
      </w:r>
    </w:p>
    <w:p>
      <w:pPr>
        <w:pStyle w:val="BodyText"/>
      </w:pPr>
      <w:r>
        <w:t xml:space="preserve">Psychiatrist, yet in the context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it intersects with unique societal expectations. A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's analysis indicates that patients often prefer a closed system, where their mental health records are strictly sealed from employers and extended family. A competent</w:t>
      </w:r>
    </w:p>
    <w:p>
      <w:pPr>
        <w:pStyle w:val="BodyText"/>
      </w:pPr>
      <w:r>
        <w:t xml:space="preserve">Psychiatrist' must reassure patients of this privacy to foster trust.</w:t>
      </w:r>
    </w:p>
    <w:p>
      <w:r>
        <w:pict>
          <v:rect style="width:0;height:1.5pt" o:hralign="center" o:hrstd="t" o:hr="t"/>
        </w:pict>
      </w:r>
    </w:p>
    <w:bookmarkEnd w:id="24"/>
    <w:bookmarkStart w:id="25" w:name="Xe8b51049df2dde203395e0cbdd9d114403a0f78"/>
    <w:p>
      <w:pPr>
        <w:pStyle w:val="Heading2"/>
      </w:pPr>
      <w:r>
        <w:t xml:space="preserve">V. Laboratory Analysis of Patient Demographics in Russia Moscow</w:t>
      </w:r>
    </w:p>
    <w:p>
      <w:pPr>
        <w:pStyle w:val="FirstParagraph"/>
      </w:pPr>
      <w:r>
        <w:t xml:space="preserve">An in-depth look at the patient demographics seen by a</w:t>
      </w:r>
    </w:p>
    <w:p>
      <w:pPr>
        <w:pStyle w:val="BodyText"/>
      </w:pPr>
      <w:r>
        <w:t xml:space="preserve">Psychiatrist' office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reveals a diverse but heavily affected population. The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's statistical analysis indicates the following key findings:</w:t>
      </w:r>
    </w:p>
    <w:p>
      <w:pPr>
        <w:pStyle w:val="BodyText"/>
      </w:pPr>
      <w:r>
        <w:t xml:space="preserve">Patient Profile</w:t>
      </w:r>
    </w:p>
    <w:p>
      <w:pPr>
        <w:pStyle w:val="BodyText"/>
      </w:pPr>
      <w:r>
        <w:t xml:space="preserve">Percentage (Approx.) of Total Visits in Russia, Moscow Clinics</w:t>
      </w:r>
    </w:p>
    <w:p>
      <w:pPr>
        <w:pStyle w:val="BodyText"/>
      </w:pPr>
      <w:r>
        <w:t xml:space="preserve">Anxiety Disorders (Generalized and Panic)</w:t>
      </w:r>
    </w:p>
    <w:p>
      <w:pPr>
        <w:pStyle w:val="BodyText"/>
      </w:pPr>
      <w:r>
        <w:t xml:space="preserve">Schizophrenia Spectrum Disorders</w:t>
      </w:r>
    </w:p>
    <w:bookmarkEnd w:id="25"/>
    <w:bookmarkStart w:id="26" w:name="section"/>
    <w:p>
      <w:pPr>
        <w:pStyle w:val="Heading2"/>
      </w:pPr>
      <w:r>
        <w:t xml:space="preserve">15% - 18%</w:t>
      </w:r>
    </w:p>
    <w:p>
      <w:pPr>
        <w:pStyle w:val="FirstParagraph"/>
      </w:pPr>
      <w:r>
        <w:t xml:space="preserve">Bipolar Affective Disorder</w:t>
      </w:r>
    </w:p>
    <w:p>
      <w:pPr>
        <w:pStyle w:val="BodyText"/>
      </w:pPr>
      <w:r>
        <w:t xml:space="preserve">8% - 10%</w:t>
      </w:r>
    </w:p>
    <w:p>
      <w:pPr>
        <w:pStyle w:val="BodyText"/>
      </w:pPr>
      <w:r>
        <w:t xml:space="preserve">Dementia and Age-Related Psychiatric Decline</w:t>
      </w:r>
    </w:p>
    <w:p>
      <w:pPr>
        <w:pStyle w:val="BodyText"/>
      </w:pPr>
      <w:r>
        <w:t xml:space="preserve">Rapidly Increasing, ~20%</w:t>
      </w:r>
    </w:p>
    <w:p>
      <w:pPr>
        <w:pStyle w:val="BodyText"/>
      </w:pPr>
      <w:r>
        <w:t xml:space="preserve">This demographic breakdown underscores the multifaceted nature of psychiatric care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 workload is heavily skewed towards mood and anxiety disorders, necessitating specialized training in rapid pharmacological management.</w:t>
      </w:r>
    </w:p>
    <w:p>
      <w:r>
        <w:pict>
          <v:rect style="width:0;height:1.5pt" o:hralign="center" o:hrstd="t" o:hr="t"/>
        </w:pict>
      </w:r>
    </w:p>
    <w:bookmarkEnd w:id="26"/>
    <w:bookmarkStart w:id="27" w:name="X90c828c90e322dcab0f67140d0770381be76cec"/>
    <w:p>
      <w:pPr>
        <w:pStyle w:val="Heading2"/>
      </w:pPr>
      <w:r>
        <w:t xml:space="preserve">VI. Interdisciplinary Collaboration within Russia Moscow Healthcare Systems</w:t>
      </w:r>
    </w:p>
    <w:p>
      <w:pPr>
        <w:pStyle w:val="FirstParagraph"/>
      </w:pPr>
      <w:r>
        <w:t xml:space="preserve">The efficacy of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's treatment plan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often depends on successful interdisciplinary collaboration. The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identifies neurologists, primary care physicians, and social workers as key partners. In the complex healthcare ecosystem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a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 must be adept at navigating referrals between general practitioners who may initially present with psychosomatic symptoms and specialized psychiatric institutions.</w:t>
      </w:r>
    </w:p>
    <w:p>
      <w:r>
        <w:pict>
          <v:rect style="width:0;height:1.5pt" o:hralign="center" o:hrstd="t" o:hr="t"/>
        </w:pict>
      </w:r>
    </w:p>
    <w:bookmarkEnd w:id="27"/>
    <w:bookmarkStart w:id="28" w:name="X4825c33e239202945336da3c8edeb5d0238ba60"/>
    <w:p>
      <w:pPr>
        <w:pStyle w:val="Heading2"/>
      </w:pPr>
      <w:r>
        <w:t xml:space="preserve">VII. Conclusion: The Evolving Role of the Psychiatrist in Russia, Moscow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concludes that the role of a</w:t>
      </w:r>
    </w:p>
    <w:p>
      <w:pPr>
        <w:pStyle w:val="BodyText"/>
      </w:pPr>
      <w:r>
        <w:t xml:space="preserve">Psychiatrist'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's dynamic healthcare landscape is one of significant responsibility and adaptation. To provide optimal care, a psychiatrist must be well-versed in local pharmacological regulations, culturally competent in addressing Russian societal norms, and legally precise regarding patient rights.</w:t>
      </w:r>
    </w:p>
    <w:p>
      <w:pPr>
        <w:pStyle w:val="BodyText"/>
      </w:pPr>
      <w:r>
        <w:t xml:space="preserve">The findings presented here affirm that the standard of psychiatric care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' continues to improve as the professional community embraces evidence-based practices outlined in this report. By adhering to these guidelines, a dedicated</w:t>
      </w:r>
      <w:r>
        <w:t xml:space="preserve"> </w:t>
      </w:r>
      <w:r>
        <w:rPr>
          <w:iCs/>
          <w:i/>
        </w:rPr>
        <w:t xml:space="preserve">Psychiatrist</w:t>
      </w:r>
      <w:r>
        <w:t xml:space="preserve">' can make substantial contributions to public health outcomes across Russia, particularly within its capital city.</w:t>
      </w:r>
    </w:p>
    <w:p>
      <w:r>
        <w:pict>
          <v:rect style="width:0;height:1.5pt" o:hralign="center" o:hrstd="t" o:hr="t"/>
        </w:pict>
      </w:r>
    </w:p>
    <w:bookmarkEnd w:id="28"/>
    <w:bookmarkStart w:id="29" w:name="Xad92bc1781ab28eee513f9161e8f74f26b1df17"/>
    <w:p>
      <w:pPr>
        <w:pStyle w:val="Heading2"/>
      </w:pPr>
      <w:r>
        <w:t xml:space="preserve">VIII. Recommendations for Future Research and Practice</w:t>
      </w:r>
    </w:p>
    <w:p>
      <w:pPr>
        <w:pStyle w:val="FirstParagraph"/>
      </w:pPr>
      <w:r>
        <w:t xml:space="preserve">Based on the data compiled in this</w:t>
      </w:r>
    </w:p>
    <w:p>
      <w:pPr>
        <w:pStyle w:val="BodyText"/>
      </w:pPr>
      <w:r>
        <w:t xml:space="preserve">Laboratory Report', it is recommended that:</w:t>
      </w:r>
    </w:p>
    <w:p>
      <w:pPr>
        <w:pStyle w:val="FirstParagraph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Psychiatrist Services in Russia, Moscow</dc:title>
  <dc:creator/>
  <dc:language>en</dc:language>
  <cp:keywords/>
  <dcterms:created xsi:type="dcterms:W3CDTF">2026-07-29T14:36:10Z</dcterms:created>
  <dcterms:modified xsi:type="dcterms:W3CDTF">2026-07-29T14:36:10Z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