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Psychiatric</w:t>
      </w:r>
      <w:r>
        <w:t xml:space="preserve"> </w:t>
      </w:r>
      <w:r>
        <w:t xml:space="preserve">Assessment</w:t>
      </w:r>
      <w:r>
        <w:t xml:space="preserve"> </w:t>
      </w:r>
      <w:r>
        <w:t xml:space="preserve">and</w:t>
      </w:r>
      <w:r>
        <w:t xml:space="preserve"> </w:t>
      </w:r>
      <w:r>
        <w:t xml:space="preserve">Management</w:t>
      </w:r>
      <w:r>
        <w:t xml:space="preserve"> </w:t>
      </w:r>
      <w:r>
        <w:t xml:space="preserve">Protocols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Mental Health Services, Western Cape Government</w:t>
      </w:r>
    </w:p>
    <w:p>
      <w:pPr>
        <w:pStyle w:val="BodyText"/>
      </w:pPr>
      <w:r>
        <w:rPr>
          <w:bCs/>
          <w:b/>
        </w:rPr>
        <w:t xml:space="preserve">From:</w:t>
      </w:r>
      <w:r>
        <w:t xml:space="preserve"> </w:t>
      </w:r>
      <w:r>
        <w:t xml:space="preserve">Clinical Review Board</w:t>
      </w:r>
    </w:p>
    <w:p>
      <w:pPr>
        <w:pStyle w:val="BodyText"/>
      </w:pPr>
      <w:r>
        <w:t xml:space="preserve">: Comprehensive Lab Report and Clinical Framework for the Psychiatrist within the South Africa, Cape Town Healthcare Context.</w:t>
      </w:r>
    </w:p>
    <w:bookmarkStart w:id="34" w:name="Xb13643af69724d94390ee0cac793bce101aa0b4"/>
    <w:p>
      <w:pPr>
        <w:pStyle w:val="Heading1"/>
      </w:pPr>
      <w:r>
        <w:t xml:space="preserve">Clinical Lab Report: Psychiatric Assessment and Management Protocols in South Africa, Cape Town</w:t>
      </w:r>
    </w:p>
    <w:bookmarkStart w:id="20" w:name="executive-summary"/>
    <w:p>
      <w:pPr>
        <w:pStyle w:val="Heading2"/>
      </w:pPr>
      <w:r>
        <w:t xml:space="preserve">1. Executive Summary</w:t>
      </w:r>
    </w:p>
    <w:p>
      <w:pPr>
        <w:pStyle w:val="FirstParagraph"/>
      </w:pPr>
      <w:r>
        <w:t xml:space="preserve">This Lab Report serves as a critical documentation of the current clinical standards, challenges, and operational frameworks required for the effective practice of a Psychiatrist in South Africa, specifically within the metropolitan area of Cape Town. The purpose of this document is to outline the unique epidemiological landscape, resource allocation strategies, and ethical considerations that define psychiatric care in this region. As South Africa faces a significant mental health burden driven by historical trauma, socio-economic inequality, and high prevalence rates of substance abuse and HIV/AIDS comorbidity, the role of the Psychiatrist in Cape Town extends beyond traditional clinical diagnosis into community integration and resource advocacy. This report analyzes data from local tertiary hospitals and private sector clinics to propose optimized pathways for patient care.</w:t>
      </w:r>
    </w:p>
    <w:bookmarkEnd w:id="20"/>
    <w:bookmarkStart w:id="23" w:name="background-and-contextual-analysis"/>
    <w:p>
      <w:pPr>
        <w:pStyle w:val="Heading2"/>
      </w:pPr>
      <w:r>
        <w:t xml:space="preserve">2. Background and Contextual Analysis</w:t>
      </w:r>
    </w:p>
    <w:p>
      <w:pPr>
        <w:pStyle w:val="FirstParagraph"/>
      </w:pPr>
      <w:r>
        <w:t xml:space="preserve">The mental health landscape in South Africa is distinct due to its history of apartheid, which has left deep-seated psychological scars on the population. In Cape Town, this historical context intersects with rapid urbanization and stark economic disparities. The city serves as a hub for both high-resource private healthcare and under-resourced public clinics. Consequently, a Psychiatrist operating in South Africa, Cape Town must be adept at navigating a dual-system healthcare model.</w:t>
      </w:r>
    </w:p>
    <w:bookmarkStart w:id="21" w:name="epidemiological-burden"/>
    <w:p>
      <w:pPr>
        <w:pStyle w:val="Heading3"/>
      </w:pPr>
      <w:r>
        <w:t xml:space="preserve">2.1 Epidemiological Burden</w:t>
      </w:r>
    </w:p>
    <w:p>
      <w:pPr>
        <w:pStyle w:val="FirstParagraph"/>
      </w:pPr>
      <w:r>
        <w:t xml:space="preserve">Data indicates that mental health disorders are among the leading causes of disability-adjusted life years (DALYs) in the Western Cape. The prevalent conditions include major depressive disorder, anxiety disorders, schizophrenia spectrum disorders, and post-traumatic stress disorder (PTSD). Furthermore, Cape Town has a high incidence of substance-induced psychiatric conditions due to alcohol and illicit drug abuse. This necessitates a specialized approach for the Psychiatrist, requiring integration with addiction medicine specialists.</w:t>
      </w:r>
    </w:p>
    <w:bookmarkEnd w:id="21"/>
    <w:bookmarkStart w:id="22" w:name="the-hivaids-comorbidity-factor"/>
    <w:p>
      <w:pPr>
        <w:pStyle w:val="Heading3"/>
      </w:pPr>
      <w:r>
        <w:t xml:space="preserve">2.2 The HIV/AIDS Comorbidity Factor</w:t>
      </w:r>
    </w:p>
    <w:p>
      <w:pPr>
        <w:pStyle w:val="FirstParagraph"/>
      </w:pPr>
      <w:r>
        <w:t xml:space="preserve">A significant aspect of psychiatric care in South Africa is the management of mental health in patients living with HIV/AIDS. Neurocognitive disorders associated with HIV, as well as the psychological impact of a chronic diagnosis, require Psychiatrists to collaborate closely with infectious disease specialists. This interdisciplinary approach is mandatory for effective patient outcomes in Cape Town.</w:t>
      </w:r>
    </w:p>
    <w:bookmarkEnd w:id="22"/>
    <w:bookmarkEnd w:id="23"/>
    <w:bookmarkStart w:id="26" w:name="Xe8f4a08e1ab01fad00764091b8114af281b8295"/>
    <w:p>
      <w:pPr>
        <w:pStyle w:val="Heading2"/>
      </w:pPr>
      <w:r>
        <w:t xml:space="preserve">3. Operational Framework for the Psychiatrist</w:t>
      </w:r>
    </w:p>
    <w:p>
      <w:pPr>
        <w:pStyle w:val="FirstParagraph"/>
      </w:pPr>
      <w:r>
        <w:t xml:space="preserve">The functioning of a Psychiatrist in this region is governed by the Mental Health Care Act of 2002 and guidelines set forth by the South African Medical and Dental Council (SAMDC). However, practical application in Cape Town requires specific adaptations.</w:t>
      </w:r>
    </w:p>
    <w:bookmarkStart w:id="24" w:name="public-vs.-private-sector-dynamics"/>
    <w:p>
      <w:pPr>
        <w:pStyle w:val="Heading3"/>
      </w:pPr>
      <w:r>
        <w:t xml:space="preserve">3.1 Public vs. Private Sector Dynamics</w:t>
      </w:r>
    </w:p>
    <w:p>
      <w:pPr>
        <w:pStyle w:val="FirstParagraph"/>
      </w:pPr>
      <w:r>
        <w:t xml:space="preserve">In the public sector, Psychiatrists often manage caseloads that far exceed international standards. The lab report highlights that the ratio of Psychiatrists to patients in the Western Cape is significantly lower than global averages. Therefore, triage protocols must be rigorous. The focus shifts from individual long-term psychotherapy to stabilization and medication management, with referrals to social workers and community health workers for psychosocial support.</w:t>
      </w:r>
    </w:p>
    <w:bookmarkEnd w:id="24"/>
    <w:bookmarkStart w:id="25" w:name="diagnostic-accuracy"/>
    <w:p>
      <w:pPr>
        <w:pStyle w:val="Heading3"/>
      </w:pPr>
      <w:r>
        <w:t xml:space="preserve">3.2 Diagnostic Accuracy</w:t>
      </w:r>
    </w:p>
    <w:p>
      <w:pPr>
        <w:pStyle w:val="FirstParagraph"/>
      </w:pPr>
      <w:r>
        <w:t xml:space="preserve">Psychiatric diagnosis relies heavily on clinical interview data, as access to advanced neuroimaging or specialized psychological testing is limited in many public facilities. Psychiatrists must rely on structured clinical interviews and validated local adaptations of global diagnostic tools (such as the WHO SALTMe or adapted DSM-5 criteria) that account for cultural nuances specific to the diverse populations of Cape Town, including Xhosa, Afrikaans, English-speaking, and Coloured communities.</w:t>
      </w:r>
    </w:p>
    <w:bookmarkEnd w:id="25"/>
    <w:bookmarkEnd w:id="26"/>
    <w:bookmarkStart w:id="27" w:name="laboratory-and-diagnostic-considerations"/>
    <w:p>
      <w:pPr>
        <w:pStyle w:val="Heading2"/>
      </w:pPr>
      <w:r>
        <w:t xml:space="preserve">4. Laboratory and Diagnostic Considerations</w:t>
      </w:r>
    </w:p>
    <w:p>
      <w:pPr>
        <w:pStyle w:val="FirstParagraph"/>
      </w:pPr>
      <w:r>
        <w:t xml:space="preserve">While psychiatry is primarily clinical, the "Lab Report" aspect of this document emphasizes the importance of biological markers in ruling out organic causes. In South Africa, Cape Town laboratories must prioritize specific tests due to cost and prevalence:</w:t>
      </w:r>
    </w:p>
    <w:p>
      <w:pPr>
        <w:numPr>
          <w:ilvl w:val="0"/>
          <w:numId w:val="1001"/>
        </w:numPr>
        <w:pStyle w:val="Compact"/>
      </w:pPr>
      <w:r>
        <w:rPr>
          <w:bCs/>
          <w:b/>
        </w:rPr>
        <w:t xml:space="preserve">Cognitive Screening:</w:t>
      </w:r>
      <w:r>
        <w:t xml:space="preserve"> </w:t>
      </w:r>
      <w:r>
        <w:t xml:space="preserve">MMSE (Mini-Mental State Examination) for elderly patients to rule out dementia, given the rising aging population.</w:t>
      </w:r>
    </w:p>
    <w:p>
      <w:pPr>
        <w:numPr>
          <w:ilvl w:val="0"/>
          <w:numId w:val="1001"/>
        </w:numPr>
        <w:pStyle w:val="Compact"/>
      </w:pPr>
      <w:r>
        <w:rPr>
          <w:bCs/>
          <w:b/>
        </w:rPr>
        <w:t xml:space="preserve">Infectious Workup:</w:t>
      </w:r>
      <w:r>
        <w:t xml:space="preserve">Routine testing for syphilis, HIV, and hepatitis in new-onset psychosis cases.</w:t>
      </w:r>
    </w:p>
    <w:p>
      <w:pPr>
        <w:numPr>
          <w:ilvl w:val="0"/>
          <w:numId w:val="1001"/>
        </w:numPr>
        <w:pStyle w:val="Compact"/>
      </w:pPr>
      <w:r>
        <w:rPr>
          <w:bCs/>
          <w:b/>
        </w:rPr>
        <w:t xml:space="preserve">Mood Disorder Screening:</w:t>
      </w:r>
      <w:r>
        <w:t xml:space="preserve"> </w:t>
      </w:r>
      <w:r>
        <w:t xml:space="preserve">Thyroid function tests (TSH) to rule out hypothyroidism as a cause of depression.</w:t>
      </w:r>
    </w:p>
    <w:p>
      <w:pPr>
        <w:numPr>
          <w:ilvl w:val="0"/>
          <w:numId w:val="1001"/>
        </w:numPr>
        <w:pStyle w:val="Compact"/>
      </w:pPr>
      <w:r>
        <w:rPr>
          <w:bCs/>
          <w:b/>
        </w:rPr>
        <w:t xml:space="preserve">Substance Monitoring:</w:t>
      </w:r>
      <w:r>
        <w:t xml:space="preserve"> </w:t>
      </w:r>
      <w:r>
        <w:t xml:space="preserve">Urine drug screens are frequently required due to the high prevalence of poly-substance abuse in urban Cape Town settings.</w:t>
      </w:r>
    </w:p>
    <w:bookmarkEnd w:id="27"/>
    <w:bookmarkStart w:id="31" w:name="challenges-and-resource-limitations"/>
    <w:p>
      <w:pPr>
        <w:pStyle w:val="Heading2"/>
      </w:pPr>
      <w:r>
        <w:t xml:space="preserve">5. Challenges and Resource Limitations</w:t>
      </w:r>
    </w:p>
    <w:p>
      <w:pPr>
        <w:pStyle w:val="FirstParagraph"/>
      </w:pPr>
      <w:r>
        <w:t xml:space="preserve">The operational environment for a Psychiatrist in South Africa, Cape Town is fraught with challenges:</w:t>
      </w:r>
    </w:p>
    <w:bookmarkStart w:id="28" w:name="workforce-shortages"/>
    <w:p>
      <w:pPr>
        <w:pStyle w:val="Heading3"/>
      </w:pPr>
      <w:r>
        <w:t xml:space="preserve">5.1 Workforce Shortages</w:t>
      </w:r>
    </w:p>
    <w:p>
      <w:pPr>
        <w:pStyle w:val="FirstParagraph"/>
      </w:pPr>
      <w:r>
        <w:t xml:space="preserve">The shortage of mental health professionals leads to burnout among existing staff. The Psychiatrist often acts as the team leader, responsible for training nurses and interns in basic psychiatric management.</w:t>
      </w:r>
    </w:p>
    <w:bookmarkEnd w:id="28"/>
    <w:bookmarkStart w:id="29" w:name="stigma-and-cultural-beliefs"/>
    <w:p>
      <w:pPr>
        <w:pStyle w:val="Heading3"/>
      </w:pPr>
      <w:r>
        <w:t xml:space="preserve">5.2 Stigma and Cultural Beliefs</w:t>
      </w:r>
    </w:p>
    <w:p>
      <w:pPr>
        <w:pStyle w:val="FirstParagraph"/>
      </w:pPr>
      <w:r>
        <w:t xml:space="preserve">Cultural interpretations of mental illness vary widely across Cape Town’s demographics. Some communities may attribute psychotic symptoms to spiritual causes rather than biological ones. The Psychiatrist must possess cultural competence to negotiate treatment plans that respect patient beliefs while ensuring medical adherence.</w:t>
      </w:r>
    </w:p>
    <w:bookmarkEnd w:id="29"/>
    <w:bookmarkStart w:id="30" w:name="safety-and-security"/>
    <w:p>
      <w:pPr>
        <w:pStyle w:val="Heading3"/>
      </w:pPr>
      <w:r>
        <w:t xml:space="preserve">5.3 Safety and Security</w:t>
      </w:r>
    </w:p>
    <w:p>
      <w:pPr>
        <w:pStyle w:val="FirstParagraph"/>
      </w:pPr>
      <w:r>
        <w:t xml:space="preserve">Clinical settings must be fortified due to the high volume of patients with acute agitation or violence associated with substance abuse. Security protocols are an integral part of the work environment for a Psychiatrist in this region.</w:t>
      </w:r>
    </w:p>
    <w:bookmarkEnd w:id="30"/>
    <w:bookmarkEnd w:id="31"/>
    <w:bookmarkStart w:id="32" w:name="X5d0b071416b086cb6f519506f2e3467c04b72cb"/>
    <w:p>
      <w:pPr>
        <w:pStyle w:val="Heading2"/>
      </w:pPr>
      <w:r>
        <w:t xml:space="preserve">6. Recommendations and Strategic Improvements</w:t>
      </w:r>
    </w:p>
    <w:p>
      <w:pPr>
        <w:pStyle w:val="FirstParagraph"/>
      </w:pPr>
      <w:r>
        <w:t xml:space="preserve">To enhance the efficacy of psychiatric care in South Africa, Cape Town, the following recommendations are proposed based on this lab report:</w:t>
      </w:r>
    </w:p>
    <w:p>
      <w:pPr>
        <w:numPr>
          <w:ilvl w:val="0"/>
          <w:numId w:val="1002"/>
        </w:numPr>
        <w:pStyle w:val="Compact"/>
      </w:pPr>
      <w:r>
        <w:rPr>
          <w:bCs/>
          <w:b/>
        </w:rPr>
        <w:t xml:space="preserve">Digital Health Integration:</w:t>
      </w:r>
      <w:r>
        <w:t xml:space="preserve"> </w:t>
      </w:r>
      <w:r>
        <w:t xml:space="preserve">Implement tele-psychiatry services to extend specialist reach to rural areas surrounding Cape Town (e.g., the West Coast and Overberg), reducing the burden on central hospitals.</w:t>
      </w:r>
    </w:p>
    <w:p>
      <w:pPr>
        <w:numPr>
          <w:ilvl w:val="0"/>
          <w:numId w:val="1002"/>
        </w:numPr>
        <w:pStyle w:val="Compact"/>
      </w:pPr>
      <w:r>
        <w:rPr>
          <w:bCs/>
          <w:b/>
        </w:rPr>
        <w:t xml:space="preserve">Multidisciplinary Teams:</w:t>
      </w:r>
      <w:r>
        <w:t xml:space="preserve"> </w:t>
      </w:r>
      <w:r>
        <w:t xml:space="preserve">Strengthen the role of Clinical Psychologists, Social Workers, and Occupational Therapists in public hospitals to support Psychiatrists in holistic care.</w:t>
      </w:r>
    </w:p>
    <w:p>
      <w:pPr>
        <w:numPr>
          <w:ilvl w:val="0"/>
          <w:numId w:val="1002"/>
        </w:numPr>
        <w:pStyle w:val="Compact"/>
      </w:pPr>
      <w:r>
        <w:rPr>
          <w:bCs/>
          <w:b/>
        </w:rPr>
        <w:t xml:space="preserve">Cultural Competency Training:</w:t>
      </w:r>
      <w:r>
        <w:t xml:space="preserve"> </w:t>
      </w:r>
      <w:r>
        <w:t xml:space="preserve">Mandate ongoing training for Psychiatrists on cultural humility and specific community dynamics within Cape Town’s diverse suburbs.</w:t>
      </w:r>
    </w:p>
    <w:p>
      <w:pPr>
        <w:numPr>
          <w:ilvl w:val="0"/>
          <w:numId w:val="1002"/>
        </w:numPr>
        <w:pStyle w:val="Compact"/>
      </w:pPr>
      <w:r>
        <w:rPr>
          <w:bCs/>
          <w:b/>
        </w:rPr>
        <w:t xml:space="preserve">Routine Screening Protocols:</w:t>
      </w:r>
      <w:r>
        <w:t xml:space="preserve"> </w:t>
      </w:r>
      <w:r>
        <w:t xml:space="preserve">Standardize the inclusion of mental health screening in primary HIV clinics and substance abuse rehabilitation centers to ensure early detection.</w:t>
      </w:r>
    </w:p>
    <w:bookmarkEnd w:id="32"/>
    <w:bookmarkStart w:id="33" w:name="conclusion"/>
    <w:p>
      <w:pPr>
        <w:pStyle w:val="Heading2"/>
      </w:pPr>
      <w:r>
        <w:t xml:space="preserve">7. Conclusion</w:t>
      </w:r>
    </w:p>
    <w:p>
      <w:pPr>
        <w:pStyle w:val="FirstParagraph"/>
      </w:pPr>
      <w:r>
        <w:t xml:space="preserve">This Lab Report underscores the complexity and critical importance of the Psychiatrist role in South Africa, particularly within Cape Town. The intersection of historical trauma, socio-economic disparity, and high disease burden creates a unique clinical environment. Success in this field requires not only medical expertise but also resilience, cultural adaptability, and innovative resource management. By adhering to the frameworks outlined herein, healthcare providers can improve outcomes for individuals suffering from mental health disorders in this vibrant yet challenging region.</w:t>
      </w:r>
    </w:p>
    <w:bookmarkEnd w:id="33"/>
    <w:p>
      <w:pPr>
        <w:pStyle w:val="BodyText"/>
      </w:pPr>
      <w:r>
        <w:rPr>
          <w:bCs/>
          <w:b/>
        </w:rPr>
        <w:t xml:space="preserve">Approved By:</w:t>
      </w:r>
    </w:p>
    <w:p>
      <w:pPr>
        <w:pStyle w:val="BodyText"/>
      </w:pPr>
      <w:r>
        <w:rPr>
          <w:iCs/>
          <w:i/>
        </w:rPr>
        <w:t xml:space="preserve">[Signature]</w:t>
      </w:r>
    </w:p>
    <w:p>
      <w:pPr>
        <w:pStyle w:val="BodyText"/>
      </w:pPr>
      <w:r>
        <w:rPr>
          <w:bCs/>
          <w:b/>
        </w:rPr>
        <w:t xml:space="preserve">Name:</w:t>
      </w:r>
      <w:r>
        <w:t xml:space="preserve"> </w:t>
      </w:r>
      <w:r>
        <w:t xml:space="preserve">Dr. A. Naidoo</w:t>
      </w:r>
    </w:p>
    <w:p>
      <w:pPr>
        <w:pStyle w:val="BodyText"/>
      </w:pPr>
      <w:r>
        <w:br/>
      </w:r>
      <w:r>
        <w:t xml:space="preserve">P</w:t>
      </w:r>
      <w:r>
        <w:t xml:space="preserve">Title: Chief Clinical Officer, Western Cape Department of Health</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Psychiatric Assessment and Management Protocols in South Africa, Cape Town</dc:title>
  <dc:creator/>
  <dc:language>en</dc:language>
  <cp:keywords/>
  <dcterms:created xsi:type="dcterms:W3CDTF">2026-07-29T17:21:17Z</dcterms:created>
  <dcterms:modified xsi:type="dcterms:W3CDTF">2026-07-29T17:21:17Z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