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Psychiatrist</w:t>
      </w:r>
      <w:r>
        <w:t xml:space="preserve"> </w:t>
      </w:r>
      <w:r>
        <w:t xml:space="preserve">Consultation</w:t>
      </w:r>
      <w:r>
        <w:t xml:space="preserve"> </w:t>
      </w:r>
      <w:r>
        <w:t xml:space="preserve">Analysis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4" w:name="X9317f55e86fd94d2b0be559a90b7978d18ef593"/>
    <w:p>
      <w:pPr>
        <w:pStyle w:val="Heading1"/>
      </w:pPr>
      <w:r>
        <w:t xml:space="preserve">Clinical and Administrative Lab Report</w:t>
      </w:r>
      <w:r>
        <w:br/>
      </w:r>
      <w:r>
        <w:t xml:space="preserve">Evaluation of Psychiatrist Services in Spain Madrid</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MAD-PSC-2023-X99</w:t>
      </w:r>
      <w:r>
        <w:br/>
      </w:r>
      <w:r>
        <w:rPr>
          <w:bCs/>
          <w:b/>
        </w:rPr>
        <w:t xml:space="preserve">Jurisdiction:</w:t>
      </w:r>
      <w:r>
        <w:t xml:space="preserve"> </w:t>
      </w:r>
      <w:r>
        <w:t xml:space="preserve">Spain Madrid</w:t>
      </w:r>
    </w:p>
    <w:p>
      <w:pPr>
        <w:pStyle w:val="BodyText"/>
      </w:pPr>
      <w:r>
        <w:t xml:space="preserve">1. Introduction and Executive Summary</w:t>
      </w:r>
    </w:p>
    <w:p>
      <w:pPr>
        <w:pStyle w:val="BodyText"/>
      </w:pPr>
      <w:r>
        <w:t xml:space="preserve">This Lab Report serves as a comprehensive analytical document detailing the operational, clinical, and administrative framework of Psychiatrist services within the autonomous community of Madrid, Spain. The objective of this report is to provide a granular understanding of how psychiatric care is structured, regulated, and delivered in one of Europe’s most significant urban medical hubs. By examining the intersection of state-funded healthcare protocols and private clinical practices in Spain Madrid, this document offers critical insights for stakeholders including international patients, medical professionals, and policy makers.</w:t>
      </w:r>
    </w:p>
    <w:p>
      <w:pPr>
        <w:pStyle w:val="BodyText"/>
      </w:pPr>
      <w:r>
        <w:t xml:space="preserve">The term "Psychiatrist" within the Spanish context refers to a specialized medical doctor who has completed additional residency training in psychiatry. In Spain Madrid specifically, these professionals operate within a dual system: the public Sistema Nacional de Salud (SNS) and a robust private sector. This report analyzes both spheres to provide a holistic view of patient care pathways, diagnostic methodologies, and therapeutic interventions available to the population.</w:t>
      </w:r>
    </w:p>
    <w:p>
      <w:pPr>
        <w:pStyle w:val="BodyText"/>
      </w:pPr>
      <w:r>
        <w:t xml:space="preserve">2. Regulatory Framework and Professional Standards in Spain Madrid</w:t>
      </w:r>
    </w:p>
    <w:p>
      <w:pPr>
        <w:pStyle w:val="BodyText"/>
      </w:pPr>
      <w:r>
        <w:t xml:space="preserve">The practice of psychiatry in Spain Madrid is strictly governed by national laws enacted by the Ministry of Health, alongside regional regulations established by the Servicio Madrileño de Salud (SERMAS). To function as a licensed Psychiatrist in this region, professionals must be registered with the corresponding Colegio Oficial de Médicos (Official College of Physicians) for the Community of Madrid. This registration ensures that all practitioners adhere to rigorous ethical standards and continuing medical education requirements.</w:t>
      </w:r>
    </w:p>
    <w:p>
      <w:pPr>
        <w:pStyle w:val="BodyText"/>
      </w:pPr>
      <w:r>
        <w:t xml:space="preserve">Furthermore, specialized certifications such as those from the Spanish Society of Psychiatry (SEPPa) are highly regarded indicators of competence. In Spain Madrid, where medical tourism is prevalent, it is essential for international clients to verify that their chosen Psychiatrist holds valid licensure within the European Union framework. This ensures that medical records and diagnoses are mutually recognized across borders, facilitating seamless continuity of care should the patient relocate.</w:t>
      </w:r>
    </w:p>
    <w:p>
      <w:pPr>
        <w:pStyle w:val="BodyText"/>
      </w:pPr>
      <w:r>
        <w:t xml:space="preserve">3. Clinical Methodologies and Diagnostic Protocols</w:t>
      </w:r>
    </w:p>
    <w:p>
      <w:pPr>
        <w:pStyle w:val="BodyText"/>
      </w:pPr>
      <w:r>
        <w:t xml:space="preserve">A core component of this Lab Report involves the examination of diagnostic protocols employed by Psychiatrists in Spain Madrid. Unlike general practitioners, a specialized Psychiatrist utilizes a biopsychosocial model to assess patients. This approach integrates biological assessments (including genetic testing and neuroimaging where necessary), psychological evaluations using standardized instruments such as the MMPI or Beck Depression Inventory, and social contextual analysis.</w:t>
      </w:r>
    </w:p>
    <w:bookmarkStart w:id="20" w:name="diagnostic-accuracy-in-urban-settings"/>
    <w:p>
      <w:pPr>
        <w:pStyle w:val="Heading3"/>
      </w:pPr>
      <w:r>
        <w:t xml:space="preserve">3.1 Diagnostic Accuracy in Urban Settings</w:t>
      </w:r>
    </w:p>
    <w:p>
      <w:pPr>
        <w:pStyle w:val="FirstParagraph"/>
      </w:pPr>
      <w:r>
        <w:t xml:space="preserve">In the high-stress environment of Spain Madrid, Psychiatrists frequently encounter cases related to anxiety disorders, depressive episodes secondary to socioeconomic pressure, and burnout syndrome. The Lab Report data indicates that early intervention strategies are prioritized. Psychiatrists in this region are increasingly adopting digital health tools for initial triage, allowing for more efficient allocation of resources. However, the in-person consultation remains the gold standard for definitive diagnosis.</w:t>
      </w:r>
    </w:p>
    <w:bookmarkEnd w:id="20"/>
    <w:bookmarkStart w:id="21" w:name="X1e873bab495fbf654cf95d85b9ecb8ed00a281d"/>
    <w:p>
      <w:pPr>
        <w:pStyle w:val="Heading3"/>
      </w:pPr>
      <w:r>
        <w:t xml:space="preserve">3.2 Pharmacological and Therapeutic Interventions</w:t>
      </w:r>
    </w:p>
    <w:p>
      <w:pPr>
        <w:pStyle w:val="FirstParagraph"/>
      </w:pPr>
      <w:r>
        <w:t xml:space="preserve">The pharmacological profile prescribed by a Psychiatrist in Spain Madrid aligns with European Medicines Agency (EMA) guidelines. Common treatments include Selective Serotonin Reuptake Inhibitors (SSRIs), serotonin-norepinephrine reuptake inhibitors (SNRIs), and mood stabilizers. It is important to note that in the public sector of Spain Madrid, access to newer, patented medications may require specific justification forms submitted by the Psychiatrist. Conversely, private Psychiatry practices often provide faster access to a wider range of therapeutic options.</w:t>
      </w:r>
    </w:p>
    <w:p>
      <w:pPr>
        <w:pStyle w:val="BodyText"/>
      </w:pPr>
      <w:r>
        <w:t xml:space="preserve">4. The Dual Healthcare System: Public vs. Private</w:t>
      </w:r>
    </w:p>
    <w:p>
      <w:pPr>
        <w:pStyle w:val="BodyText"/>
      </w:pPr>
      <w:r>
        <w:t xml:space="preserve">A unique characteristic of the mental health landscape in Spain Madrid is the bifurcation between public and private care. This Lab Report analyzes both streams as they impact the patient experience.</w:t>
      </w:r>
    </w:p>
    <w:bookmarkEnd w:id="21"/>
    <w:bookmarkStart w:id="22" w:name="public-sector-sermas"/>
    <w:p>
      <w:pPr>
        <w:pStyle w:val="Heading3"/>
      </w:pPr>
      <w:r>
        <w:t xml:space="preserve">4.1 Public Sector (SERMAS)</w:t>
      </w:r>
    </w:p>
    <w:p>
      <w:pPr>
        <w:pStyle w:val="FirstParagraph"/>
      </w:pPr>
      <w:r>
        <w:t xml:space="preserve">In the public system, patients are typically referred by a primary care physician to a Community Mental Health Center (CSFA). Wait times for an initial consultation with a Psychiatrist can range from several weeks to months, depending on the urgency of the case and the specific district in Madrid. Once registered, access is free or heavily subsidized. However, therapeutic resources may be limited due to budget constraints.</w:t>
      </w:r>
    </w:p>
    <w:bookmarkEnd w:id="22"/>
    <w:bookmarkStart w:id="23" w:name="private-sector"/>
    <w:p>
      <w:pPr>
        <w:pStyle w:val="Heading3"/>
      </w:pPr>
      <w:r>
        <w:t xml:space="preserve">4.2 Private Sector</w:t>
      </w:r>
    </w:p>
    <w:p>
      <w:pPr>
        <w:pStyle w:val="FirstParagraph"/>
      </w:pPr>
      <w:r>
        <w:t xml:space="preserve">The private sector in Spain Madrid offers a parallel system characterized by immediacy and personalized attention. International residents and tourists often utilize this pathway. A Psychiatrist in the private sector typically offers longer consultation times, allowing for more comprehensive psychotherapy integration alongside pharmacotherapy. Insurance coverage varies, making it crucial for patients to understand their policy limits regarding mental health coverage.</w:t>
      </w:r>
    </w:p>
    <w:p>
      <w:pPr>
        <w:pStyle w:val="BodyText"/>
      </w:pPr>
      <w:r>
        <w:t xml:space="preserve">5. Cultural Considerations and Patient-Centered Care</w:t>
      </w:r>
    </w:p>
    <w:p>
      <w:pPr>
        <w:pStyle w:val="BodyText"/>
      </w:pPr>
      <w:r>
        <w:t xml:space="preserve">Cultural competence is a vital aspect of psychiatric practice in diverse metropolitan areas like Spain Madrid. The city hosts a large expatriate community, necessitating that Psychiatrists be proficient in multiple languages or have access to interpretation services. This Lab Report highlights the importance of cultural sensitivity in diagnosing mental health issues. For instance, somatic expressions of distress may vary across cultures, and an astute Psychiatrist must recognize these nuances to avoid misdiagnosis.</w:t>
      </w:r>
    </w:p>
    <w:p>
      <w:pPr>
        <w:pStyle w:val="BodyText"/>
      </w:pPr>
      <w:r>
        <w:t xml:space="preserve">Furthermore, the stigma surrounding mental health is diminishing in Spain Madrid among younger generations but remains a barrier for older demographics or recent immigrant communities. Educational outreach programs conducted by psychiatric associations play a crucial role in destigmatizing treatment and encouraging early help-seeking behavior.</w:t>
      </w:r>
    </w:p>
    <w:p>
      <w:pPr>
        <w:pStyle w:val="BodyText"/>
      </w:pPr>
      <w:r>
        <w:t xml:space="preserve">6. Data Analysis and Service Accessibility</w:t>
      </w:r>
    </w:p>
    <w:p>
      <w:pPr>
        <w:pStyle w:val="BodyText"/>
      </w:pPr>
      <w:r>
        <w:t xml:space="preserve">Data collected from various clinics across Spain Madrid indicates a rising demand for psychiatric services, particularly post-pandemic. The Lab Report findings suggest that Psychiatrists are seeing an increase in cases related to insomnia and generalized anxiety disorder. To address this, many institutions in Spain Madrid have expanded their telepsychiatry capabilities. This digital transformation allows Psychiatrists to conduct follow-up appointments remotely, improving accessibility for patients with mobility issues or those living on the outskirts of Madrid.</w:t>
      </w:r>
    </w:p>
    <w:p>
      <w:pPr>
        <w:pStyle w:val="BodyText"/>
      </w:pPr>
      <w:r>
        <w:t xml:space="preserve">However, the digital divide remains a concern. Elderly patients or those without reliable internet access may face difficulties accessing these modernized services. Therefore, a hybrid model combining in-person and remote care is recommended to ensure equitable access to psychiatric treatment across all socioeconomic groups in Spain Madrid.</w:t>
      </w:r>
    </w:p>
    <w:p>
      <w:pPr>
        <w:pStyle w:val="BodyText"/>
      </w:pPr>
      <w:r>
        <w:t xml:space="preserve">7. Conclusion and Recommendations</w:t>
      </w:r>
    </w:p>
    <w:p>
      <w:pPr>
        <w:pStyle w:val="BodyText"/>
      </w:pPr>
      <w:r>
        <w:t xml:space="preserve">This Lab Report concludes that the provision of Psychiatrist services in Spain Madrid is robust, highly regulated, and increasingly adaptable to modern challenges. The coexistence of a strong public safety net and a dynamic private sector provides patients with multiple avenues for care. However, challenges regarding wait times in the public system and the cost barriers in the private sector persist.</w:t>
      </w:r>
    </w:p>
    <w:p>
      <w:pPr>
        <w:pStyle w:val="BodyText"/>
      </w:pPr>
      <w:r>
        <w:rPr>
          <w:bCs/>
          <w:b/>
        </w:rPr>
        <w:t xml:space="preserve">Recommendations:</w:t>
      </w:r>
    </w:p>
    <w:p>
      <w:pPr>
        <w:numPr>
          <w:ilvl w:val="0"/>
          <w:numId w:val="1001"/>
        </w:numPr>
        <w:pStyle w:val="Compact"/>
      </w:pPr>
      <w:r>
        <w:rPr>
          <w:bCs/>
          <w:b/>
        </w:rPr>
        <w:t xml:space="preserve">For Patients:</w:t>
      </w:r>
      <w:r>
        <w:t xml:space="preserve"> </w:t>
      </w:r>
      <w:r>
        <w:t xml:space="preserve">Verify the licensure of your Psychiatrist through the Colegio Oficial de Médicos de Madrid. Understand your insurance coverage before initiating treatment.</w:t>
      </w:r>
    </w:p>
    <w:p>
      <w:pPr>
        <w:numPr>
          <w:ilvl w:val="0"/>
          <w:numId w:val="1001"/>
        </w:numPr>
        <w:pStyle w:val="Compact"/>
      </w:pPr>
      <w:r>
        <w:rPr>
          <w:bCs/>
          <w:b/>
        </w:rPr>
        <w:t xml:space="preserve">Policymakers:</w:t>
      </w:r>
      <w:r>
        <w:t xml:space="preserve"> </w:t>
      </w:r>
      <w:r>
        <w:t xml:space="preserve">Invest in telepsychiatry infrastructure to reduce wait times and improve reach in rural areas surrounding Madrid.</w:t>
      </w:r>
    </w:p>
    <w:p>
      <w:pPr>
        <w:numPr>
          <w:ilvl w:val="0"/>
          <w:numId w:val="1001"/>
        </w:numPr>
        <w:pStyle w:val="Compact"/>
      </w:pPr>
      <w:r>
        <w:rPr>
          <w:bCs/>
          <w:b/>
        </w:rPr>
        <w:t xml:space="preserve">Clinical Providers:</w:t>
      </w:r>
      <w:r>
        <w:t xml:space="preserve"> </w:t>
      </w:r>
      <w:r>
        <w:t xml:space="preserve">Continue to enhance cultural competency training for Psychiatrists serving the diverse international population of Spain Madrid.</w:t>
      </w:r>
    </w:p>
    <w:p>
      <w:pPr>
        <w:pStyle w:val="FirstParagraph"/>
      </w:pPr>
      <w:r>
        <w:t xml:space="preserve">In summary, navigating the psychiatric care system in Spain Madrid requires an informed approach. Whether seeking help through public institutions or private practices, patients can expect high standards of medical ethics and clinical expertise from qualified Psychiatrists dedicated to improving mental health outcomes in the region.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Psychiatrist Consultation Analysis in Spain Madrid</dc:title>
  <dc:creator/>
  <dc:language>en</dc:language>
  <cp:keywords/>
  <dcterms:created xsi:type="dcterms:W3CDTF">2026-07-29T08:59:14Z</dcterms:created>
  <dcterms:modified xsi:type="dcterms:W3CDTF">2026-07-29T08:59:14Z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