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Psychiatrist</w:t>
      </w:r>
      <w:r>
        <w:t xml:space="preserve"> </w:t>
      </w:r>
      <w:r>
        <w:t xml:space="preserve">Evaluation</w:t>
      </w:r>
      <w:r>
        <w:t xml:space="preserve"> </w:t>
      </w:r>
      <w:r>
        <w:t xml:space="preserve">in</w:t>
      </w:r>
      <w:r>
        <w:t xml:space="preserve"> </w:t>
      </w:r>
      <w:r>
        <w:t xml:space="preserve">Turkey</w:t>
      </w:r>
      <w:r>
        <w:t xml:space="preserve"> </w:t>
      </w:r>
      <w:r>
        <w:t xml:space="preserve">Ankara</w:t>
      </w:r>
    </w:p>
    <w:bookmarkStart w:id="20" w:name="X6220f02885530dc093c3a904ff185cf4ed64140"/>
    <w:p>
      <w:pPr>
        <w:pStyle w:val="Heading1"/>
      </w:pPr>
      <w:r>
        <w:t xml:space="preserve">Clinical Assessment and Diagnostic Lab Report</w:t>
      </w:r>
    </w:p>
    <w:p>
      <w:pPr>
        <w:pStyle w:val="FirstParagraph"/>
      </w:pPr>
      <w:r>
        <w:rPr>
          <w:bCs/>
          <w:b/>
        </w:rPr>
        <w:t xml:space="preserve">Subject:</w:t>
      </w:r>
      <w:r>
        <w:t xml:space="preserve"> </w:t>
      </w:r>
      <w:r>
        <w:t xml:space="preserve">Comprehensive Psychiatric Evaluation Protocol</w:t>
      </w:r>
      <w:r>
        <w:br/>
      </w:r>
      <w:r>
        <w:rPr>
          <w:bCs/>
          <w:b/>
        </w:rPr>
        <w:t xml:space="preserve">Jurisdiction:</w:t>
      </w:r>
      <w:r>
        <w:t xml:space="preserve"> </w:t>
      </w:r>
      <w:r>
        <w:rPr>
          <w:bCs/>
          <w:b/>
        </w:rPr>
        <w:t xml:space="preserve">Date of Report:</w:t>
      </w:r>
      <w:r>
        <w:t xml:space="preserve"> </w:t>
      </w:r>
      <w:r>
        <w:t xml:space="preserve">October 24, 2023</w:t>
      </w:r>
      <w:r>
        <w:br/>
      </w:r>
    </w:p>
    <w:bookmarkEnd w:id="20"/>
    <w:p>
      <w:pPr>
        <w:pStyle w:val="BodyText"/>
      </w:pPr>
      <w:r>
        <w:t xml:space="preserve">h1&gt;</w:t>
      </w:r>
    </w:p>
    <w:p>
      <w:pPr>
        <w:pStyle w:val="BodyText"/>
      </w:pPr>
      <w:r>
        <w:t xml:space="preserve">1. Introduction and Contextual Framework</w:t>
      </w:r>
    </w:p>
    <w:p>
      <w:pPr>
        <w:pStyle w:val="BodyText"/>
      </w:pPr>
      <w:r>
        <w:t xml:space="preserve">This document serves as a comprehensive Lab Report detailing the operational procedures, diagnostic criteria, and cultural considerations involved in the practice of a</w:t>
      </w:r>
      <w:r>
        <w:t xml:space="preserve"> </w:t>
      </w:r>
      <w:r>
        <w:rPr>
          <w:bCs/>
          <w:b/>
        </w:rPr>
        <w:t xml:space="preserve">Psychiatrist</w:t>
      </w:r>
      <w:r>
        <w:t xml:space="preserve"> </w:t>
      </w:r>
      <w:r>
        <w:t xml:space="preserve">within the specific medical and sociocultural landscape of</w:t>
      </w:r>
      <w:r>
        <w:t xml:space="preserve"> </w:t>
      </w:r>
      <w:r>
        <w:rPr>
          <w:bCs/>
          <w:b/>
        </w:rPr>
        <w:t xml:space="preserve">Turkey Ankara</w:t>
      </w:r>
      <w:r>
        <w:t xml:space="preserve">. While traditional laboratory reports often focus on biochemical or histological analysis, this report conceptualizes the psychiatric evaluation process as an intricate "lab" where cognitive, emotional, and behavioral data are synthesized to form a clinical diagnosis.</w:t>
      </w:r>
    </w:p>
    <w:p>
      <w:pPr>
        <w:pStyle w:val="BodyText"/>
      </w:pPr>
      <w:r>
        <w:rPr>
          <w:bCs/>
          <w:b/>
        </w:rPr>
        <w:t xml:space="preserve">Turkey Ankara</w:t>
      </w:r>
      <w:r>
        <w:t xml:space="preserve">, as the capital city of Turkey and a hub for academic medicine and healthcare administration in Ankara Province. The region possesses a unique demographic profile that blends urban modernity with deep-seated traditional values. Consequently, the role of a</w:t>
      </w:r>
    </w:p>
    <w:p>
      <w:pPr>
        <w:pStyle w:val="BodyText"/>
      </w:pPr>
      <w:r>
        <w:t xml:space="preserve">Psychiatrist here is not merely biological but deeply sociological. The following sections outline the standard operating procedures for psychiatric assessment in this jurisdiction, emphasizing the intersection of international diagnostic standards (such as the DSM-5 and ICD-11) with local cultural nuances.</w:t>
      </w:r>
    </w:p>
    <w:p>
      <w:pPr>
        <w:pStyle w:val="BodyText"/>
      </w:pPr>
      <w:r>
        <w:t xml:space="preserve">h2&gt;</w:t>
      </w:r>
    </w:p>
    <w:p>
      <w:pPr>
        <w:pStyle w:val="BodyText"/>
      </w:pPr>
      <w:r>
        <w:t xml:space="preserve">2. Diagnostic Methodology: The Psychiatric "Lab" Environment</w:t>
      </w:r>
    </w:p>
    <w:p>
      <w:pPr>
        <w:pStyle w:val="BodyText"/>
      </w:pPr>
      <w:r>
        <w:t xml:space="preserve">In the context of a</w:t>
      </w:r>
      <w:r>
        <w:t xml:space="preserve"> </w:t>
      </w:r>
      <w:r>
        <w:rPr>
          <w:bCs/>
          <w:b/>
        </w:rPr>
        <w:t xml:space="preserve">Psychiatrist</w:t>
      </w:r>
      <w:r>
        <w:t xml:space="preserve">'s practice in Ankara, the "laboratory" is primarily the clinical interview room and structured assessment tools. Unlike organic pathology labs that process blood or tissue samples, a psychiatric lab processes human behavior and subjective experience. The methodology employed by a qualified</w:t>
      </w:r>
    </w:p>
    <w:p>
      <w:pPr>
        <w:pStyle w:val="BodyText"/>
      </w:pPr>
      <w:r>
        <w:t xml:space="preserve">Psychiatrist in Turkey follows a rigorous multi-axis approach.</w:t>
      </w:r>
    </w:p>
    <w:bookmarkStart w:id="21" w:name="standardized-clinical-interviewing"/>
    <w:p>
      <w:pPr>
        <w:pStyle w:val="Heading3"/>
      </w:pPr>
      <w:r>
        <w:t xml:space="preserve">2.1 Standardized Clinical Interviewing</w:t>
      </w:r>
    </w:p>
    <w:p>
      <w:pPr>
        <w:pStyle w:val="FirstParagraph"/>
      </w:pPr>
      <w:r>
        <w:t xml:space="preserve">The initial phase of the report involves the standard clinical interview. In Ankara, this process is heavily influenced by language proficiency and cultural idioms of distress. Patients may present symptoms using somatic metaphors common in Turkish culture rather than direct psychological terminology (e.g., complaining of "heart pain" or "nerves" instead of explicitly stating anxiety). The</w:t>
      </w:r>
    </w:p>
    <w:p>
      <w:pPr>
        <w:pStyle w:val="BodyText"/>
      </w:pPr>
      <w:r>
        <w:t xml:space="preserve">Psychiatrist must be adept at decoding these expressions to identify underlying mental health conditions.</w:t>
      </w:r>
    </w:p>
    <w:bookmarkEnd w:id="21"/>
    <w:bookmarkStart w:id="22" w:name="psychometric-instrumentation"/>
    <w:p>
      <w:pPr>
        <w:pStyle w:val="Heading3"/>
      </w:pPr>
      <w:r>
        <w:t xml:space="preserve">2.2 Psychometric Instrumentation</w:t>
      </w:r>
    </w:p>
    <w:p>
      <w:pPr>
        <w:pStyle w:val="FirstParagraph"/>
      </w:pPr>
      <w:r>
        <w:t xml:space="preserve">Data collection in this psychiatric lab utilizes validated psychometric instruments. In Turkey, there is a strong emphasis on the use of:</w:t>
      </w:r>
    </w:p>
    <w:p>
      <w:pPr>
        <w:numPr>
          <w:ilvl w:val="0"/>
          <w:numId w:val="1001"/>
        </w:numPr>
        <w:pStyle w:val="Compact"/>
      </w:pPr>
      <w:r>
        <w:rPr>
          <w:bCs/>
          <w:b/>
        </w:rPr>
        <w:t xml:space="preserve">The Mini-Mental State Examination (MMSE):</w:t>
      </w:r>
      <w:r>
        <w:t xml:space="preserve">Critical for assessing cognitive decline in elderly populations, a growing demographic in Ankara's urban centers.</w:t>
      </w:r>
    </w:p>
    <w:p>
      <w:pPr>
        <w:numPr>
          <w:ilvl w:val="0"/>
          <w:numId w:val="1001"/>
        </w:numPr>
        <w:pStyle w:val="Compact"/>
      </w:pPr>
      <w:r>
        <w:rPr>
          <w:bCs/>
          <w:b/>
        </w:rPr>
        <w:t xml:space="preserve">SCL-90-R (Symptom Checklist-90-Revised):</w:t>
      </w:r>
      <w:r>
        <w:t xml:space="preserve">A widely used tool in Turkish clinical settings to measure a broad range of psychological problems and symptoms of psychopathology.</w:t>
      </w:r>
    </w:p>
    <w:p>
      <w:pPr>
        <w:numPr>
          <w:ilvl w:val="0"/>
          <w:numId w:val="1001"/>
        </w:numPr>
        <w:pStyle w:val="Compact"/>
      </w:pPr>
      <w:r>
        <w:rPr>
          <w:bCs/>
          <w:b/>
        </w:rPr>
        <w:t xml:space="preserve">BDI (Beck Depression Inventory) &amp; BAI (Beck Anxiety Inventory):</w:t>
      </w:r>
      <w:r>
        <w:t xml:space="preserve">Translated and culturally adapted versions are standard in Ankara's hospitals for quantifying mood disorders.</w:t>
      </w:r>
    </w:p>
    <w:p>
      <w:pPr>
        <w:pStyle w:val="FirstParagraph"/>
      </w:pPr>
      <w:r>
        <w:t xml:space="preserve">h2&gt;</w:t>
      </w:r>
    </w:p>
    <w:p>
      <w:pPr>
        <w:pStyle w:val="BodyText"/>
      </w:pPr>
      <w:r>
        <w:t xml:space="preserve">3. Socio-Cultural Factors in Turkey Ankara</w:t>
      </w:r>
    </w:p>
    <w:p>
      <w:pPr>
        <w:pStyle w:val="BodyText"/>
      </w:pPr>
      <w:r>
        <w:t xml:space="preserve">A critical component of this report is the analysis of how the location</w:t>
      </w:r>
      <w:r>
        <w:t xml:space="preserve"> </w:t>
      </w:r>
      <w:r>
        <w:rPr>
          <w:bCs/>
          <w:b/>
        </w:rPr>
        <w:t xml:space="preserve">Turkey Ankara</w:t>
      </w:r>
      <w:r>
        <w:t xml:space="preserve"> </w:t>
      </w:r>
      <w:r>
        <w:t xml:space="preserve">impacts psychiatric outcomes. The capital city serves as a microcosm for the broader Turkish society, characterized by a complex interplay between secular westernized medical practices and conservative religious beliefs.</w:t>
      </w:r>
    </w:p>
    <w:bookmarkEnd w:id="22"/>
    <w:bookmarkStart w:id="23" w:name="stigma-and-help-seeking-behavior"/>
    <w:p>
      <w:pPr>
        <w:pStyle w:val="Heading3"/>
      </w:pPr>
      <w:r>
        <w:t xml:space="preserve">3.1 Stigma and Help-Seeking Behavior</w:t>
      </w:r>
    </w:p>
    <w:p>
      <w:pPr>
        <w:pStyle w:val="FirstParagraph"/>
      </w:pPr>
      <w:r>
        <w:t xml:space="preserve">In many communities within Ankara, mental health stigma remains a significant barrier. A</w:t>
      </w:r>
      <w:r>
        <w:t xml:space="preserve"> </w:t>
      </w:r>
      <w:r>
        <w:rPr>
          <w:bCs/>
          <w:b/>
        </w:rPr>
        <w:t xml:space="preserve">Psychiatrist</w:t>
      </w:r>
      <w:r>
        <w:t xml:space="preserve"> </w:t>
      </w:r>
      <w:r>
        <w:t xml:space="preserve">must navigate this by establishing a therapeutic alliance that respects the patient's cultural background. Often, patients in Turkey may first consult religious leaders or traditional healers before seeking psychiatric help. The lab report must therefore include a social history section that maps these referral pathways and respects the patient’s belief system while maintaining medical integrity.</w:t>
      </w:r>
    </w:p>
    <w:bookmarkEnd w:id="23"/>
    <w:bookmarkStart w:id="24" w:name="family-dynamics"/>
    <w:p>
      <w:pPr>
        <w:pStyle w:val="Heading3"/>
      </w:pPr>
      <w:r>
        <w:t xml:space="preserve">3.2 Family Dynamics</w:t>
      </w:r>
    </w:p>
    <w:p>
      <w:pPr>
        <w:pStyle w:val="FirstParagraph"/>
      </w:pPr>
      <w:r>
        <w:t xml:space="preserve">The family unit plays a central role in healthcare decisions in Turkey Ankara. Unlike individualistic Western models, psychiatric treatment in this region frequently involves family members in the diagnostic process. The</w:t>
      </w:r>
      <w:r>
        <w:t xml:space="preserve"> </w:t>
      </w:r>
      <w:r>
        <w:rPr>
          <w:bCs/>
          <w:b/>
        </w:rPr>
        <w:t xml:space="preserve">Psychiatrist</w:t>
      </w:r>
      <w:r>
        <w:t xml:space="preserve"> </w:t>
      </w:r>
      <w:r>
        <w:t xml:space="preserve">must assess family cohesion, support systems, and potential familial stressors as part of the diagnostic "input." This holistic view is essential for creating effective treatment plans that are sustainable within the local social fabric.</w:t>
      </w:r>
    </w:p>
    <w:p>
      <w:pPr>
        <w:pStyle w:val="BodyText"/>
      </w:pPr>
      <w:r>
        <w:t xml:space="preserve">h2&gt;</w:t>
      </w:r>
    </w:p>
    <w:p>
      <w:pPr>
        <w:pStyle w:val="BodyText"/>
      </w:pPr>
      <w:r>
        <w:t xml:space="preserve">4. Therapeutic Interventions and Pharmacological Standards</w:t>
      </w:r>
    </w:p>
    <w:p>
      <w:pPr>
        <w:pStyle w:val="BodyText"/>
      </w:pPr>
      <w:r>
        <w:t xml:space="preserve">The output of this psychiatric lab report is a tailored treatment plan. In Turkey Ankara, the</w:t>
      </w:r>
      <w:r>
        <w:t xml:space="preserve"> </w:t>
      </w:r>
      <w:r>
        <w:rPr>
          <w:bCs/>
          <w:b/>
        </w:rPr>
        <w:t xml:space="preserve">Psychiatrist</w:t>
      </w:r>
      <w:r>
        <w:t xml:space="preserve"> </w:t>
      </w:r>
      <w:r>
        <w:t xml:space="preserve">has access to a wide range of pharmacological and psychotherapeutic resources regulated by the Turkish Ministry of Health.</w:t>
      </w:r>
    </w:p>
    <w:bookmarkEnd w:id="24"/>
    <w:bookmarkStart w:id="25" w:name="pharmacotherapy"/>
    <w:p>
      <w:pPr>
        <w:pStyle w:val="Heading3"/>
      </w:pPr>
      <w:r>
        <w:t xml:space="preserve">4.1 Pharmacotherapy</w:t>
      </w:r>
    </w:p>
    <w:p>
      <w:pPr>
        <w:pStyle w:val="FirstParagraph"/>
      </w:pPr>
      <w:r>
        <w:t xml:space="preserve">Mental health medications are generally accessible in major pharmacies across Ankara. However, controlled substances require strict adherence to national regulations. The</w:t>
      </w:r>
      <w:r>
        <w:t xml:space="preserve"> </w:t>
      </w:r>
      <w:r>
        <w:rPr>
          <w:bCs/>
          <w:b/>
        </w:rPr>
        <w:t xml:space="preserve">Psychiatrist</w:t>
      </w:r>
      <w:r>
        <w:t xml:space="preserve"> </w:t>
      </w:r>
      <w:r>
        <w:t xml:space="preserve">must ensure that prescriptions align with the Turkish Republic's drug control laws while providing evidence-based care for conditions such as depression, bipolar disorder, schizophrenia, and OCD.</w:t>
      </w:r>
    </w:p>
    <w:bookmarkEnd w:id="25"/>
    <w:bookmarkStart w:id="26" w:name="psychotherapy-integration"/>
    <w:p>
      <w:pPr>
        <w:pStyle w:val="Heading3"/>
      </w:pPr>
      <w:r>
        <w:t xml:space="preserve">4.2 Psychotherapy Integration</w:t>
      </w:r>
    </w:p>
    <w:p>
      <w:pPr>
        <w:pStyle w:val="FirstParagraph"/>
      </w:pPr>
      <w:r>
        <w:t xml:space="preserve">Cognitive Behavioral Therapy (CBT) is the most widely practiced form of psychotherapy in Turkey Ankara due to its structured nature and empirical support. However, there is also a growing appreciation for psychodynamic approaches that resonate with the introspective nature of some Turkish patients. The lab report should recommend specific therapeutic modalities based on the patient's cultural comfort level and clinical presentation.</w:t>
      </w:r>
    </w:p>
    <w:p>
      <w:pPr>
        <w:pStyle w:val="BodyText"/>
      </w:pPr>
      <w:r>
        <w:t xml:space="preserve">h2&gt;</w:t>
      </w:r>
    </w:p>
    <w:p>
      <w:pPr>
        <w:pStyle w:val="BodyText"/>
      </w:pPr>
      <w:r>
        <w:t xml:space="preserve">5. Legal and Ethical Framework in Turkey Ankara</w:t>
      </w:r>
    </w:p>
    <w:p>
      <w:pPr>
        <w:pStyle w:val="BodyText"/>
      </w:pPr>
      <w:r>
        <w:t xml:space="preserve">All psychiatric evaluations conducted in</w:t>
      </w:r>
      <w:r>
        <w:t xml:space="preserve"> </w:t>
      </w:r>
      <w:r>
        <w:rPr>
          <w:bCs/>
          <w:b/>
        </w:rPr>
        <w:t xml:space="preserve">Turkey Ankara</w:t>
      </w:r>
      <w:r>
        <w:t xml:space="preserve"> </w:t>
      </w:r>
      <w:r>
        <w:t xml:space="preserve">must adhere to the Turkish Republic of National Security Law and the Code of Medical Ethics. Key aspects include:</w:t>
      </w:r>
    </w:p>
    <w:p>
      <w:pPr>
        <w:numPr>
          <w:ilvl w:val="0"/>
          <w:numId w:val="1002"/>
        </w:numPr>
        <w:pStyle w:val="Compact"/>
      </w:pPr>
      <w:r>
        <w:rPr>
          <w:bCs/>
          <w:b/>
        </w:rPr>
        <w:t xml:space="preserve">Informed Consent:</w:t>
      </w:r>
      <w:r>
        <w:t xml:space="preserve"> </w:t>
      </w:r>
      <w:r>
        <w:t xml:space="preserve">Patients must provide explicit consent for treatment, which is documented thoroughly in the medical record.</w:t>
      </w:r>
    </w:p>
    <w:p>
      <w:pPr>
        <w:numPr>
          <w:ilvl w:val="0"/>
          <w:numId w:val="1002"/>
        </w:numPr>
        <w:pStyle w:val="Compact"/>
      </w:pPr>
      <w:r>
        <w:t xml:space="preserve">Data Privacy:Mental health records are highly sensitive. In compliance with Turkey's Personal Data Protection Law (KVKK),</w:t>
      </w:r>
    </w:p>
    <w:p>
      <w:pPr>
        <w:numPr>
          <w:ilvl w:val="0"/>
          <w:numId w:val="1000"/>
        </w:numPr>
        <w:pStyle w:val="Compact"/>
      </w:pPr>
      <w:r>
        <w:t xml:space="preserve">Psychiatrists must ensure that patient data is stored securely and shared only with authorized medical personnel or legal guardians when necessary.</w:t>
      </w:r>
    </w:p>
    <w:p>
      <w:pPr>
        <w:numPr>
          <w:ilvl w:val="0"/>
          <w:numId w:val="1002"/>
        </w:numPr>
        <w:pStyle w:val="Compact"/>
      </w:pPr>
      <w:r>
        <w:t xml:space="preserve">Involuntary Hospitalization:In cases where a patient poses a danger to themselves or others, the</w:t>
      </w:r>
    </w:p>
    <w:p>
      <w:pPr>
        <w:numPr>
          <w:ilvl w:val="0"/>
          <w:numId w:val="1000"/>
        </w:numPr>
        <w:pStyle w:val="Compact"/>
      </w:pPr>
      <w:r>
        <w:t xml:space="preserve">Psychiatrist may initiate involuntary admission procedures under strict judicial oversight, a protocol that requires meticulous documentation in the lab report.</w:t>
      </w:r>
    </w:p>
    <w:p>
      <w:pPr>
        <w:pStyle w:val="FirstParagraph"/>
      </w:pPr>
      <w:r>
        <w:t xml:space="preserve">h2&gt;</w:t>
      </w:r>
    </w:p>
    <w:p>
      <w:pPr>
        <w:pStyle w:val="BodyText"/>
      </w:pPr>
      <w:r>
        <w:t xml:space="preserve">6. Conclusion and Recommendations</w:t>
      </w:r>
    </w:p>
    <w:p>
      <w:pPr>
        <w:pStyle w:val="BodyText"/>
      </w:pPr>
      <w:r>
        <w:t xml:space="preserve">This Lab Report underscores the complexity of practicing psychiatry in</w:t>
      </w:r>
      <w:r>
        <w:t xml:space="preserve"> </w:t>
      </w:r>
      <w:r>
        <w:rPr>
          <w:bCs/>
          <w:b/>
        </w:rPr>
        <w:t xml:space="preserve">Turkey Ankara</w:t>
      </w:r>
      <w:r>
        <w:t xml:space="preserve">. It is not merely a biological discipline but a nuanced interaction between medical science, cultural psychology, and legal obligation. The role of the</w:t>
      </w:r>
    </w:p>
    <w:p>
      <w:pPr>
        <w:pStyle w:val="BodyText"/>
      </w:pPr>
      <w:r>
        <w:t xml:space="preserve">Psychiatrist in this region is to bridge the gap between international clinical standards and local cultural realities.</w:t>
      </w:r>
    </w:p>
    <w:p>
      <w:pPr>
        <w:pStyle w:val="BodyText"/>
      </w:pPr>
      <w:r>
        <w:t xml:space="preserve">To ensure optimal patient outcomes in Ankara, it is recommended that:</w:t>
      </w:r>
    </w:p>
    <w:p>
      <w:pPr>
        <w:numPr>
          <w:ilvl w:val="0"/>
          <w:numId w:val="1003"/>
        </w:numPr>
        <w:pStyle w:val="Compact"/>
      </w:pPr>
      <w:r>
        <w:rPr>
          <w:bCs/>
          <w:b/>
        </w:rPr>
        <w:t xml:space="preserve">Cultural Competency Training:</w:t>
      </w:r>
      <w:r>
        <w:t xml:space="preserve">Ongoing education for</w:t>
      </w:r>
    </w:p>
    <w:p>
      <w:pPr>
        <w:numPr>
          <w:ilvl w:val="0"/>
          <w:numId w:val="1000"/>
        </w:numPr>
        <w:pStyle w:val="Compact"/>
      </w:pPr>
      <w:r>
        <w:t xml:space="preserve">P sychiatrists on the diverse cultural backgrounds within Turkey's capital city.</w:t>
      </w:r>
    </w:p>
    <w:p>
      <w:pPr>
        <w:numPr>
          <w:ilvl w:val="0"/>
          <w:numId w:val="1003"/>
        </w:numPr>
        <w:pStyle w:val="Compact"/>
      </w:pPr>
      <w:r>
        <w:rPr>
          <w:bCs/>
          <w:b/>
        </w:rPr>
        <w:t xml:space="preserve">Multidisciplinary Teams:</w:t>
      </w:r>
      <w:r>
        <w:t xml:space="preserve">Collaboration with social workers and psychologists who understand local family structures.</w:t>
      </w:r>
    </w:p>
    <w:p>
      <w:pPr>
        <w:numPr>
          <w:ilvl w:val="0"/>
          <w:numId w:val="1003"/>
        </w:numPr>
        <w:pStyle w:val="Compact"/>
      </w:pPr>
      <w:r>
        <w:rPr>
          <w:bCs/>
          <w:b/>
        </w:rPr>
        <w:t xml:space="preserve">Digital Integration:</w:t>
      </w:r>
      <w:r>
        <w:t xml:space="preserve">Utilizing secure digital platforms for tele-psychiatry to reach remote areas of Ankara Province, thereby increasing access to care.</w:t>
      </w:r>
    </w:p>
    <w:p>
      <w:pPr>
        <w:pStyle w:val="FirstParagraph"/>
      </w:pPr>
      <w:r>
        <w:t xml:space="preserve">In summary, the "lab" of psychiatric evaluation in Turkey Ankara is a dynamic environment where science meets society. By adhering to rigorous diagnostic criteria while remaining culturally sensitive, a</w:t>
      </w:r>
      <w:r>
        <w:t xml:space="preserve"> </w:t>
      </w:r>
      <w:r>
        <w:rPr>
          <w:bCs/>
          <w:b/>
        </w:rPr>
        <w:t xml:space="preserve">Psychiatrist</w:t>
      </w:r>
      <w:r>
        <w:t xml:space="preserve"> </w:t>
      </w:r>
      <w:r>
        <w:t xml:space="preserve">can effectively treat mental health disorders and improve the overall well-being of patients in this vibrant Turkish capital.</w:t>
      </w:r>
    </w:p>
    <w:p>
      <w:pPr>
        <w:pStyle w:val="BodyText"/>
      </w:pPr>
      <w:r>
        <w:rPr>
          <w:bCs/>
          <w:b/>
        </w:rPr>
        <w:t xml:space="preserve">Disclaimer:</w:t>
      </w:r>
      <w:r>
        <w:t xml:space="preserve"> </w:t>
      </w:r>
      <w:r>
        <w:t xml:space="preserve">This document is a simulated Lab Report for educational and structural demonstration purposes. It does not constitute actual medical advice, diagnosis, or treatment.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Psychiatrist Evaluation in Turkey Ankara</dc:title>
  <dc:creator/>
  <dc:language>en</dc:language>
  <cp:keywords/>
  <dcterms:created xsi:type="dcterms:W3CDTF">2026-07-29T15:33:28Z</dcterms:created>
  <dcterms:modified xsi:type="dcterms:W3CDTF">2026-07-29T15:33:28Z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