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Psychiatric</w:t>
      </w:r>
      <w:r>
        <w:t xml:space="preserve"> </w:t>
      </w:r>
      <w:r>
        <w:t xml:space="preserve">Services</w:t>
      </w:r>
      <w:r>
        <w:t xml:space="preserve"> </w:t>
      </w:r>
      <w:r>
        <w:t xml:space="preserve">and</w:t>
      </w:r>
      <w:r>
        <w:t xml:space="preserve"> </w:t>
      </w:r>
      <w:r>
        <w:t xml:space="preserve">Clinical</w:t>
      </w:r>
      <w:r>
        <w:t xml:space="preserve"> </w:t>
      </w:r>
      <w:r>
        <w:t xml:space="preserve">Protocols</w:t>
      </w:r>
      <w:r>
        <w:t xml:space="preserve"> </w:t>
      </w:r>
      <w:r>
        <w:t xml:space="preserve">in</w:t>
      </w:r>
      <w:r>
        <w:t xml:space="preserve"> </w:t>
      </w:r>
      <w:r>
        <w:t xml:space="preserve">Abu</w:t>
      </w:r>
      <w:r>
        <w:t xml:space="preserve"> </w:t>
      </w:r>
      <w:r>
        <w:t xml:space="preserve">Dhabi</w:t>
      </w:r>
    </w:p>
    <w:bookmarkStart w:id="20" w:name="Xd6c098bc1b4dc0f71b018e26225a88fa0aad47a"/>
    <w:p>
      <w:pPr>
        <w:pStyle w:val="Heading1"/>
      </w:pPr>
      <w:r>
        <w:t xml:space="preserve">Clinical Evaluation and Operational Framework Lab Report</w:t>
      </w:r>
    </w:p>
    <w:p>
      <w:pPr>
        <w:pStyle w:val="FirstParagraph"/>
      </w:pPr>
      <w:r>
        <w:rPr>
          <w:bCs/>
          <w:b/>
        </w:rPr>
        <w:t xml:space="preserve">Institution:</w:t>
      </w:r>
      <w:r>
        <w:t xml:space="preserve"> </w:t>
      </w:r>
      <w:r>
        <w:t xml:space="preserve">Department of Health – Abu Dhabi (DOH) Compliance Unit</w:t>
      </w:r>
    </w:p>
    <w:p>
      <w:pPr>
        <w:pStyle w:val="BodyText"/>
      </w:pPr>
      <w:r>
        <w:rPr>
          <w:bCs/>
          <w:b/>
        </w:rPr>
        <w:t xml:space="preserve">Date:</w:t>
      </w:r>
      <w:r>
        <w:t xml:space="preserve"> </w:t>
      </w:r>
      <w:r>
        <w:t xml:space="preserve">October 26, 2023</w:t>
      </w:r>
    </w:p>
    <w:p>
      <w:pPr>
        <w:pStyle w:val="BodyText"/>
      </w:pPr>
      <w:r>
        <w:t xml:space="preserve">Status:: Final Review for Regulatory Adherence in the United Arab Emirates Abu Dhabi Region</w:t>
      </w:r>
    </w:p>
    <w:bookmarkEnd w:id="20"/>
    <w:bookmarkStart w:id="21" w:name="X1fbc476f5970a84c779604a1cdeeaa7c1ff0b97"/>
    <w:p>
      <w:pPr>
        <w:pStyle w:val="Heading1"/>
      </w:pPr>
      <w:r>
        <w:t xml:space="preserve">Clinical Evaluation and Operational Framework Lab Report</w:t>
      </w:r>
    </w:p>
    <w:p>
      <w:pPr>
        <w:pStyle w:val="FirstParagraph"/>
      </w:pPr>
      <w:r>
        <w:rPr>
          <w:bCs/>
          <w:b/>
        </w:rPr>
        <w:t xml:space="preserve">Institution:</w:t>
      </w:r>
      <w:r>
        <w:t xml:space="preserve"> </w:t>
      </w:r>
      <w:r>
        <w:t xml:space="preserve">Department of Health – Abu Dhabi (DOH) Compliance Unit</w:t>
      </w:r>
    </w:p>
    <w:p>
      <w:pPr>
        <w:pStyle w:val="BodyText"/>
      </w:pPr>
      <w:r>
        <w:rPr>
          <w:bCs/>
          <w:b/>
        </w:rPr>
        <w:t xml:space="preserve">Date:</w:t>
      </w:r>
      <w:r>
        <w:t xml:space="preserve"> October 26, 2023</w:t>
      </w:r>
    </w:p>
    <w:p>
      <w:pPr>
        <w:pStyle w:val="BodyText"/>
      </w:pPr>
      <w:r>
        <w:rPr>
          <w:iCs/>
          <w:i/>
        </w:rPr>
        <w:t xml:space="preserve">Status: Final Review for Regulatory Adherence in the United Arab Emirates Abu Dhabi Region</w:t>
      </w:r>
      <w:r>
        <w:t xml:space="preserve">: Final Review for Regulatory Adherence in the United Arab Emirates Abu Dhabi Region</w:t>
      </w:r>
    </w:p>
    <w:bookmarkEnd w:id="21"/>
    <w:bookmarkStart w:id="22" w:name="Xfb97d61ce585c49cda20e2f5763774259d1db6c"/>
    <w:p>
      <w:pPr>
        <w:pStyle w:val="Heading2"/>
      </w:pPr>
      <w:r>
        <w:t xml:space="preserve">1. Executive Summary and Introduction to Psychiatric Standards</w:t>
      </w:r>
    </w:p>
    <w:p>
      <w:pPr>
        <w:pStyle w:val="FirstParagraph"/>
      </w:pPr>
      <w:r>
        <w:t xml:space="preserve">This Lab Report serves as a comprehensive analysis of psychiatric service delivery, clinical protocols, and regulatory compliance within the healthcare infrastructure of the United Arab Emirates Abu Dhabi. As the capital region continues to expand its medical tourism capabilities and enhance local residency health standards, understanding the role of a qualified Psychiatrist is paramount. The integration of mental health services into mainstream primary care in Abu Dhabi reflects a broader shift in public health priorities across the Middle East. This document details how modern psychiatric practices align with the stringent guidelines set by local authorities, ensuring that every patient interaction meets international standards while respecting cultural nuances specific to the United Arab Emirates Abu Dhabi demographic.</w:t>
      </w:r>
    </w:p>
    <w:bookmarkEnd w:id="22"/>
    <w:bookmarkStart w:id="23" w:name="X2a184f94504872fed4050ff01d2200ec506bc66"/>
    <w:p>
      <w:pPr>
        <w:pStyle w:val="Heading2"/>
      </w:pPr>
      <w:r>
        <w:t xml:space="preserve">2. Regulatory Framework and Licensing Requirements</w:t>
      </w:r>
    </w:p>
    <w:p>
      <w:pPr>
        <w:pStyle w:val="FirstParagraph"/>
      </w:pPr>
      <w:r>
        <w:t xml:space="preserve">The operation of any psychiatric facility or the practice of a Psychiatrist in the United Arab Emirates Abu Dhabi is strictly governed by the Department of Health (DOH). Unlike other regions that may rely on general national health directives, Abu Dhabi maintains a specialized regulatory body that audits every aspect of mental health care. To operate legally and ethically, a Psychiatrist must hold valid licensure from the DOH. This licensing process involves rigorous credential verification, ensuring that the physician has undergone accredited training in psychiatry. Furthermore, continuous professional development (CPD) is mandatory for any Psychiatrist practicing in this jurisdiction to ensure they remain updated with the latest pharmacological treatments and psychotherapeutic techniques relevant to diverse populations residing in Abu Dhabi.</w:t>
      </w:r>
    </w:p>
    <w:bookmarkEnd w:id="23"/>
    <w:bookmarkStart w:id="24" w:name="Xab3fd3184a77da8f4010074fcb84bbb64dd5afd"/>
    <w:p>
      <w:pPr>
        <w:pStyle w:val="Heading2"/>
      </w:pPr>
      <w:r>
        <w:t xml:space="preserve">3. Scope of Practice: The Role of the Psychiatrist</w:t>
      </w:r>
    </w:p>
    <w:p>
      <w:pPr>
        <w:pStyle w:val="FirstParagraph"/>
      </w:pPr>
      <w:r>
        <w:t xml:space="preserve">A Psychiatrist differs significantly from a psychologist or a general practitioner due to their ability to prescribe medication and diagnose complex neurobiological conditions. In the context of Abu Dhabi, where stress-related disorders, anxiety, and depression are increasingly common due to rapid urbanization and high-performance lifestyles, the role of the Psychiatrist is critical. The Lab Report indicates that Psychiatric evaluations in this region often require a holistic approach. This includes not only medical assessment but also consideration of cultural factors that may influence symptom presentation. For instance, somatic symptoms of depression are frequently reported more commonly than emotional ones in certain demographics within Abu Dhabi, requiring the Psychiatrist to be culturally competent and linguistically adept to provide accurate diagnoses.</w:t>
      </w:r>
    </w:p>
    <w:bookmarkEnd w:id="24"/>
    <w:bookmarkStart w:id="25" w:name="Xef9663c72ff101298af84af05486d4299dd88af"/>
    <w:p>
      <w:pPr>
        <w:pStyle w:val="Heading2"/>
      </w:pPr>
      <w:r>
        <w:t xml:space="preserve">4. Clinical Protocols and Diagnostic Methodologies</w:t>
      </w:r>
    </w:p>
    <w:p>
      <w:pPr>
        <w:pStyle w:val="FirstParagraph"/>
      </w:pPr>
      <w:r>
        <w:t xml:space="preserve">The standard operating procedures for a Psychiatrist in United Arab Emirates Abu Dhabi facilities adhere closely to the DSM-5 (Diagnostic and Statistical Manual of Mental Disorders) and ICD-11 (International Classification of Diseases). However, local adaptations are made to address prevalent conditions. The diagnostic process typically begins with a comprehensive intake interview, followed by physical examinations to rule out organic causes for psychiatric symptoms. Laboratory tests may be ordered by the Psychiatrist to check thyroid function, vitamin levels, or substance use markers. This multi-disciplinary approach ensures that mental health issues are not misdiagnosed as physical ailments and vice versa. The documentation generated during these sessions must be meticulous, serving as a legal record in accordance with DOH data protection laws.</w:t>
      </w:r>
    </w:p>
    <w:bookmarkEnd w:id="25"/>
    <w:bookmarkStart w:id="26" w:name="X6840914186aaff6e6a97e1af497d3984405b209"/>
    <w:p>
      <w:pPr>
        <w:pStyle w:val="Heading2"/>
      </w:pPr>
      <w:r>
        <w:t xml:space="preserve">5. Pharmacological Management and Ethical Considerations</w:t>
      </w:r>
    </w:p>
    <w:p>
      <w:pPr>
        <w:pStyle w:val="FirstParagraph"/>
      </w:pPr>
      <w:r>
        <w:t xml:space="preserve">Medication management is a core component of psychiatric care provided by a Psychiatrist. In Abu Dhabi, the prescription of controlled substances, including benzodiazepines and certain antidepressants, is tightly monitored to prevent abuse. The DOH mandates specific protocols for the storage and dispensing of these medications within clinics and hospitals. A Psychiatrist must carefully monitor patient adherence and side effects through regular follow-up appointments. Furthermore, ethical considerations regarding confidentiality are heightened in close-knit communities often found within specific neighborhoods of Abu Dhabi. Patient privacy is paramount, ensuring that mental health records are accessible only to authorized medical personnel involved in the patient's care team.</w:t>
      </w:r>
    </w:p>
    <w:bookmarkEnd w:id="26"/>
    <w:bookmarkStart w:id="27" w:name="X4a47a5db806bf251a7488b5a86903c77d07990b"/>
    <w:p>
      <w:pPr>
        <w:pStyle w:val="Heading2"/>
      </w:pPr>
      <w:r>
        <w:t xml:space="preserve">6. Integration with Multidisciplinary Care Teams</w:t>
      </w:r>
    </w:p>
    <w:p>
      <w:pPr>
        <w:pStyle w:val="FirstParagraph"/>
      </w:pPr>
      <w:r>
        <w:t xml:space="preserve">Modern healthcare in United Arab Emirates Abu Dhabi emphasizes integrated care models. A Psychiatrist rarely works in isolation; instead, they collaborate closely with general practitioners, nurses, social workers, and psychologists. This collaborative approach is particularly vital for patients with chronic mental health conditions such as bipolar disorder or schizophrenia. The Lab Report highlights that effective communication between these specialists leads to improved patient outcomes. For example, a primary care doctor might manage diabetes while coordinating with the Psychiatrist to ensure that psychiatric medications do not negatively interact with metabolic drugs. This level of coordination is facilitated by electronic medical record systems mandated for all healthcare providers in Abu Dhabi, allowing for seamless information exchange while maintaining data security.</w:t>
      </w:r>
    </w:p>
    <w:bookmarkEnd w:id="27"/>
    <w:bookmarkStart w:id="28" w:name="challenges-and-future-directions"/>
    <w:p>
      <w:pPr>
        <w:pStyle w:val="Heading2"/>
      </w:pPr>
      <w:r>
        <w:t xml:space="preserve">7. Challenges and Future Directions</w:t>
      </w:r>
    </w:p>
    <w:p>
      <w:pPr>
        <w:pStyle w:val="FirstParagraph"/>
      </w:pPr>
      <w:r>
        <w:t xml:space="preserve">Despite significant advancements, the field of psychiatry in Abu Dhabi faces challenges such as stigma associated with mental illness and a shortage of specialized providers for rare disorders. However, government initiatives aimed at destigmatizing mental health have led to increased utilization services. The future outlook for a Psychiatrist in this region involves leveraging telemedicine platforms to reach remote areas or individuals who prefer home visits. Additionally, research into the genetic predisposition of mental health conditions among diverse ethnic groups present in Abu Dhabi is gaining traction. Continued investment in training local talent and attracting international experts will strengthen the capacity of the healthcare system to serve its growing population effectively.</w:t>
      </w:r>
    </w:p>
    <w:bookmarkEnd w:id="28"/>
    <w:bookmarkStart w:id="29" w:name="conclusion"/>
    <w:p>
      <w:pPr>
        <w:pStyle w:val="Heading2"/>
      </w:pPr>
      <w:r>
        <w:t xml:space="preserve">8. Conclusion</w:t>
      </w:r>
    </w:p>
    <w:p>
      <w:pPr>
        <w:pStyle w:val="FirstParagraph"/>
      </w:pPr>
      <w:r>
        <w:t xml:space="preserve">In conclusion, this Lab Report confirms that psychiatric care in United Arab Emirates Abu Dhabi is robust, regulated, and evolving to meet contemporary demands. The Psychiatrist plays an indispensable role within this framework, providing essential diagnostic and therapeutic services under the oversight of the Department of Health. By adhering to strict clinical protocols and maintaining high ethical standards, professionals ensure that mental health care remains accessible and effective for all residents. As Abu Dhabi continues its vision for a healthier society, the collaboration between healthcare providers and regulatory bodies will remain crucial in shaping a supportive environment for those suffering from psychiatric conditions.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Psychiatric Services and Clinical Protocols in Abu Dhabi</dc:title>
  <dc:creator/>
  <dc:language>en</dc:language>
  <cp:keywords/>
  <dcterms:created xsi:type="dcterms:W3CDTF">2026-07-29T18:24:51Z</dcterms:created>
  <dcterms:modified xsi:type="dcterms:W3CDTF">2026-07-29T18:24:51Z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