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Evaluation</w:t>
      </w:r>
      <w:r>
        <w:t xml:space="preserve"> </w:t>
      </w:r>
      <w:r>
        <w:t xml:space="preserve">and</w:t>
      </w:r>
      <w:r>
        <w:t xml:space="preserve"> </w:t>
      </w:r>
      <w:r>
        <w:t xml:space="preserve">Diagnostic</w:t>
      </w:r>
      <w:r>
        <w:t xml:space="preserve"> </w:t>
      </w:r>
      <w:r>
        <w:t xml:space="preserve">Framework</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04b16f6b487d86c5f4b10ae479a955c124fc8ad"/>
    <w:p>
      <w:pPr>
        <w:pStyle w:val="Heading1"/>
      </w:pPr>
      <w:r>
        <w:t xml:space="preserve">Clinical Lab Report: Psychiatric Evaluation and Diagnostic Framework</w:t>
      </w:r>
    </w:p>
    <w:p>
      <w:pPr>
        <w:pStyle w:val="FirstParagraph"/>
      </w:pPr>
      <w:r>
        <w:rPr>
          <w:bCs/>
          <w:b/>
        </w:rPr>
        <w:t xml:space="preserve">Date:</w:t>
      </w:r>
      <w:r>
        <w:t xml:space="preserve"> </w:t>
      </w:r>
      <w:r>
        <w:t xml:space="preserve">October 24, 2023</w:t>
      </w:r>
      <w:r>
        <w:br/>
      </w:r>
      <w:r>
        <w:rPr>
          <w:bCs/>
          <w:b/>
        </w:rPr>
        <w:t xml:space="preserve">Subject:</w:t>
      </w:r>
      <w:r>
        <w:t xml:space="preserve">Psychiatrist</w:t>
      </w:r>
      <w:r>
        <w:t xml:space="preserve"> </w:t>
      </w:r>
      <w:r>
        <w:t xml:space="preserve">Professional Analysis</w:t>
      </w:r>
      <w:r>
        <w:br/>
      </w:r>
    </w:p>
    <w:p>
      <w:pPr>
        <w:pStyle w:val="BodyText"/>
      </w:pPr>
      <w:r>
        <w:t xml:space="preserve">Jurisdiction:</w:t>
      </w:r>
    </w:p>
    <w:p>
      <w:pPr>
        <w:pStyle w:val="BodyText"/>
      </w:pPr>
      <w:r>
        <w:t xml:space="preserve">United States New York City</w:t>
      </w:r>
    </w:p>
    <w:p>
      <w:pPr>
        <w:pStyle w:val="BodyText"/>
      </w:pPr>
      <w:r>
        <w:t xml:space="preserve">Status:Draft for Academic and Clinical Review</w:t>
      </w:r>
      <w:r>
        <w:br/>
      </w:r>
    </w:p>
    <w:p>
      <w:pPr>
        <w:pStyle w:val="BodyText"/>
      </w:pPr>
      <w:r>
        <w:t xml:space="preserve">Word Count:&gt; 800 words</w:t>
      </w:r>
    </w:p>
    <w:bookmarkStart w:id="20" w:name="abstract-and-introduction"/>
    <w:p>
      <w:pPr>
        <w:pStyle w:val="Heading2"/>
      </w:pPr>
      <w:r>
        <w:t xml:space="preserve">1. Abstract and Introduction</w:t>
      </w:r>
    </w:p>
    <w:p>
      <w:pPr>
        <w:pStyle w:val="FirstParagraph"/>
      </w:pPr>
      <w:r>
        <w:t xml:space="preserve">This document serves as a comprehensive laboratory report detailing the operational, diagnostic, and therapeutic frameworks utilized by a</w:t>
      </w:r>
      <w:r>
        <w:t xml:space="preserve"> </w:t>
      </w:r>
      <w:r>
        <w:t xml:space="preserve">Psychiatrist</w:t>
      </w:r>
      <w:r>
        <w:t xml:space="preserve"> </w:t>
      </w:r>
      <w:r>
        <w:t xml:space="preserve">practicing within the unique demographic and regulatory landscape of</w:t>
      </w:r>
      <w:r>
        <w:t xml:space="preserve"> </w:t>
      </w:r>
      <w:r>
        <w:t xml:space="preserve">United States New York City</w:t>
      </w:r>
      <w:r>
        <w:t xml:space="preserve">. The scope of this report extends beyond standard clinical observations to include an analysis of how urban density, cultural diversity, and specific state-level psychiatric laws in New York influence the practice of modern psychiatry. In</w:t>
      </w:r>
      <w:r>
        <w:t xml:space="preserve"> </w:t>
      </w:r>
      <w:r>
        <w:t xml:space="preserve">United States New York City</w:t>
      </w:r>
      <w:r>
        <w:t xml:space="preserve">, the role of the</w:t>
      </w:r>
      <w:r>
        <w:t xml:space="preserve"> </w:t>
      </w:r>
      <w:r>
        <w:t xml:space="preserve">Psychiatrist</w:t>
      </w:r>
      <w:r>
        <w:t xml:space="preserve"> </w:t>
      </w:r>
      <w:r>
        <w:t xml:space="preserve">is not merely that of a medical practitioner but also as a critical node in public health infrastructure, managing high-volume caseloads while adhering to strict ethical and legal standards.</w:t>
      </w:r>
    </w:p>
    <w:p>
      <w:pPr>
        <w:pStyle w:val="BodyText"/>
      </w:pPr>
      <w:r>
        <w:t xml:space="preserve">The primary objective of this lab report is to delineate the standard operating procedures for psychiatric evaluation, medication management, and crisis intervention specific to the metropolitan area. By examining these factors, we can better understand how environmental stressors inherent to a megacity impact mental health outcomes and how a</w:t>
      </w:r>
      <w:r>
        <w:t xml:space="preserve"> </w:t>
      </w:r>
      <w:r>
        <w:t xml:space="preserve">Psychiatrist</w:t>
      </w:r>
      <w:r>
        <w:t xml:space="preserve"> </w:t>
      </w:r>
      <w:r>
        <w:t xml:space="preserve">must adapt their diagnostic approach accordingly.</w:t>
      </w:r>
    </w:p>
    <w:bookmarkEnd w:id="20"/>
    <w:bookmarkStart w:id="21" w:name="X2773eed5405ea3d3b90149de7fcb4b0b6284eb6"/>
    <w:p>
      <w:pPr>
        <w:pStyle w:val="Heading2"/>
      </w:pPr>
      <w:r>
        <w:t xml:space="preserve">2. Methodology: The New York City Clinical Environment</w:t>
      </w:r>
    </w:p>
    <w:p>
      <w:pPr>
        <w:pStyle w:val="FirstParagraph"/>
      </w:pPr>
      <w:r>
        <w:t xml:space="preserve">The methodology for this report is derived from observational studies of psychiatric units in major</w:t>
      </w:r>
      <w:r>
        <w:t xml:space="preserve"> </w:t>
      </w:r>
      <w:r>
        <w:t xml:space="preserve">United States New York City</w:t>
      </w:r>
      <w:r>
        <w:t xml:space="preserve"> </w:t>
      </w:r>
      <w:r>
        <w:t xml:space="preserve">hospital systems, such as NYU Langone Health, Mount Sinai, and Bellevue Hospital Center. These institutions represent the gold standard for psychiatric care in the region and provide a microcosm for understanding the broader challenges faced by a</w:t>
      </w:r>
      <w:r>
        <w:t xml:space="preserve"> </w:t>
      </w:r>
      <w:r>
        <w:t xml:space="preserve">Psychiatrist</w:t>
      </w:r>
      <w:r>
        <w:t xml:space="preserve">.</w:t>
      </w:r>
    </w:p>
    <w:p>
      <w:pPr>
        <w:pStyle w:val="BodyText"/>
      </w:pPr>
      <w:r>
        <w:rPr>
          <w:bCs/>
          <w:b/>
        </w:rPr>
        <w:t xml:space="preserve">2.1 Patient Intake and Triage</w:t>
      </w:r>
      <w:r>
        <w:br/>
      </w:r>
      <w:r>
        <w:t xml:space="preserve">In</w:t>
      </w:r>
      <w:r>
        <w:t xml:space="preserve"> </w:t>
      </w:r>
      <w:r>
        <w:t xml:space="preserve">United States New York City</w:t>
      </w:r>
      <w:r>
        <w:t xml:space="preserve">, the triage process for a patient presenting with acute mental health issues is often facilitated by Emergency Department protocols. A</w:t>
      </w:r>
      <w:r>
        <w:t xml:space="preserve"> </w:t>
      </w:r>
      <w:r>
        <w:t xml:space="preserve">Psychiatrist</w:t>
      </w:r>
      <w:r>
        <w:t xml:space="preserve"> </w:t>
      </w:r>
      <w:r>
        <w:t xml:space="preserve">must be adept at rapid assessment in high-noise, high-stress environments. The methodology involves immediate risk stratification, focusing on suicide risk, homicide potential, and grave disability. This differs significantly from rural psychiatric practices where resources may be scarcer but the pace is slower.</w:t>
      </w:r>
    </w:p>
    <w:p>
      <w:pPr>
        <w:pStyle w:val="BodyText"/>
      </w:pPr>
      <w:r>
        <w:rPr>
          <w:bCs/>
          <w:b/>
        </w:rPr>
        <w:t xml:space="preserve">2.2 Diagnostic Instrumentation</w:t>
      </w:r>
      <w:r>
        <w:br/>
      </w:r>
      <w:r>
        <w:t xml:space="preserve">The</w:t>
      </w:r>
      <w:r>
        <w:t xml:space="preserve"> </w:t>
      </w:r>
      <w:r>
        <w:t xml:space="preserve">Psychiatrist</w:t>
      </w:r>
      <w:r>
        <w:t xml:space="preserve"> </w:t>
      </w:r>
      <w:r>
        <w:t xml:space="preserve">in this setting utilizes the DSM-5-TR (Diagnostic and Statistical Manual of Mental Disorders, Fifth Edition, Text Revision) as the primary diagnostic tool. However, within</w:t>
      </w:r>
      <w:r>
        <w:t xml:space="preserve"> </w:t>
      </w:r>
      <w:r>
        <w:t xml:space="preserve">United States New York City</w:t>
      </w:r>
      <w:r>
        <w:t xml:space="preserve">, cultural competency is integrated into the diagnostic methodology. Clinicians must account for cultural expressions of distress that may not fit neatly into standard Western medical categories. For instance, somatic presentations of anxiety or depression are common among immigrant populations in NYC, requiring a</w:t>
      </w:r>
      <w:r>
        <w:t xml:space="preserve"> </w:t>
      </w:r>
      <w:r>
        <w:t xml:space="preserve">Psychiatrist</w:t>
      </w:r>
      <w:r>
        <w:t xml:space="preserve"> </w:t>
      </w:r>
      <w:r>
        <w:t xml:space="preserve">to look beyond traditional symptom checklists.</w:t>
      </w:r>
    </w:p>
    <w:bookmarkEnd w:id="21"/>
    <w:bookmarkStart w:id="25" w:name="results-and-clinical-analysis"/>
    <w:p>
      <w:pPr>
        <w:pStyle w:val="Heading2"/>
      </w:pPr>
      <w:r>
        <w:t xml:space="preserve">3. Results and Clinical Analysis</w:t>
      </w:r>
    </w:p>
    <w:p>
      <w:pPr>
        <w:pStyle w:val="FirstParagraph"/>
      </w:pPr>
      <w:r>
        <w:t xml:space="preserve">The clinical data collected from various psychiatric encounters in</w:t>
      </w:r>
      <w:r>
        <w:t xml:space="preserve"> </w:t>
      </w:r>
      <w:r>
        <w:t xml:space="preserve">United States New York City</w:t>
      </w:r>
      <w:r>
        <w:t xml:space="preserve"> </w:t>
      </w:r>
      <w:r>
        <w:t xml:space="preserve">highlights several distinct patterns that a</w:t>
      </w:r>
      <w:r>
        <w:t xml:space="preserve"> </w:t>
      </w:r>
      <w:r>
        <w:t xml:space="preserve">Psychiatrist</w:t>
      </w:r>
      <w:r>
        <w:t xml:space="preserve"> </w:t>
      </w:r>
      <w:r>
        <w:t xml:space="preserve">must address.</w:t>
      </w:r>
    </w:p>
    <w:bookmarkStart w:id="22" w:name="prevalence-of-anxiety-and-depression"/>
    <w:p>
      <w:pPr>
        <w:pStyle w:val="Heading3"/>
      </w:pPr>
      <w:r>
        <w:t xml:space="preserve">3.1 Prevalence of Anxiety and Depression</w:t>
      </w:r>
    </w:p>
    <w:p>
      <w:pPr>
        <w:pStyle w:val="FirstParagraph"/>
      </w:pPr>
      <w:r>
        <w:t xml:space="preserve">Data indicates a higher prevalence of anxiety disorders among the working-age population in</w:t>
      </w:r>
      <w:r>
        <w:t xml:space="preserve"> </w:t>
      </w:r>
      <w:r>
        <w:t xml:space="preserve">United States New York City</w:t>
      </w:r>
      <w:r>
        <w:t xml:space="preserve">. The fast-paced nature of urban life, combined with high cost-of-living stressors, contributes to this trend. A</w:t>
      </w:r>
      <w:r>
        <w:t xml:space="preserve"> </w:t>
      </w:r>
      <w:r>
        <w:t xml:space="preserve">Psychiatrist</w:t>
      </w:r>
      <w:r>
        <w:t xml:space="preserve"> </w:t>
      </w:r>
      <w:r>
        <w:t xml:space="preserve">observing these trends notes that pharmacological interventions (SSRIs, SNRIs) are frequently prescribed but must be balanced with recommendations for psychotherapy and lifestyle modifications.</w:t>
      </w:r>
    </w:p>
    <w:bookmarkEnd w:id="22"/>
    <w:bookmarkStart w:id="23" w:name="substance-use-disorders"/>
    <w:p>
      <w:pPr>
        <w:pStyle w:val="Heading3"/>
      </w:pPr>
      <w:r>
        <w:t xml:space="preserve">3.2 Substance Use Disorders</w:t>
      </w:r>
    </w:p>
    <w:p>
      <w:pPr>
        <w:pStyle w:val="FirstParagraph"/>
      </w:pPr>
      <w:r>
        <w:t xml:space="preserve">United States New York City</w:t>
      </w:r>
      <w:r>
        <w:t xml:space="preserve"> </w:t>
      </w:r>
      <w:r>
        <w:t xml:space="preserve">has a complex relationship with substance use. A</w:t>
      </w:r>
      <w:r>
        <w:t xml:space="preserve"> </w:t>
      </w:r>
      <w:r>
        <w:t xml:space="preserve">Psychiatrist</w:t>
      </w:r>
      <w:r>
        <w:t xml:space="preserve"> </w:t>
      </w:r>
      <w:r>
        <w:t xml:space="preserve">frequently encounters co-occurring disorders, where substance abuse masks or exacerbates underlying psychiatric conditions such as bipolar disorder or schizophrenia. The lab report results suggest that integrated treatment plans, addressing both the addiction and the mental health disorder simultaneously, yield better outcomes in this specific geographic locale.</w:t>
      </w:r>
    </w:p>
    <w:bookmarkEnd w:id="23"/>
    <w:bookmarkStart w:id="24" w:name="pediatric-and-adolescent-psychiatry"/>
    <w:p>
      <w:pPr>
        <w:pStyle w:val="Heading3"/>
      </w:pPr>
      <w:r>
        <w:t xml:space="preserve">3.3 Pediatric and Adolescent Psychiatry</w:t>
      </w:r>
    </w:p>
    <w:p>
      <w:pPr>
        <w:pStyle w:val="FirstParagraph"/>
      </w:pPr>
      <w:r>
        <w:t xml:space="preserve">A growing concern in</w:t>
      </w:r>
      <w:r>
        <w:t xml:space="preserve"> </w:t>
      </w:r>
      <w:r>
        <w:t xml:space="preserve">United States New York City</w:t>
      </w:r>
      <w:r>
        <w:t xml:space="preserve"> </w:t>
      </w:r>
      <w:r>
        <w:t xml:space="preserve">is the rise of psychiatric issues among adolescents. The academic pressure associated with the city's competitive school systems, coupled with social media influences, presents unique challenges for a</w:t>
      </w:r>
      <w:r>
        <w:t xml:space="preserve"> </w:t>
      </w:r>
      <w:r>
        <w:t xml:space="preserve">Psychiatrist</w:t>
      </w:r>
      <w:r>
        <w:t xml:space="preserve"> </w:t>
      </w:r>
      <w:r>
        <w:t xml:space="preserve">treating younger patients. Early intervention is critical, and the</w:t>
      </w:r>
      <w:r>
        <w:t xml:space="preserve"> </w:t>
      </w:r>
      <w:r>
        <w:t xml:space="preserve">Psychiatrist</w:t>
      </w:r>
      <w:r>
        <w:t xml:space="preserve"> </w:t>
      </w:r>
      <w:r>
        <w:t xml:space="preserve">often acts as a liaison between schools, parents, and community resources.</w:t>
      </w:r>
    </w:p>
    <w:bookmarkEnd w:id="24"/>
    <w:bookmarkEnd w:id="25"/>
    <w:bookmarkStart w:id="26" w:name="Xb8afbd25e99d7095cf86788ea1026dd572695e0"/>
    <w:p>
      <w:pPr>
        <w:pStyle w:val="Heading2"/>
      </w:pPr>
      <w:r>
        <w:t xml:space="preserve">4. Discussion: Regulatory and Ethical Frameworks</w:t>
      </w:r>
    </w:p>
    <w:p>
      <w:pPr>
        <w:pStyle w:val="FirstParagraph"/>
      </w:pPr>
      <w:r>
        <w:t xml:space="preserve">The practice of psychiatry in</w:t>
      </w:r>
      <w:r>
        <w:t xml:space="preserve"> </w:t>
      </w:r>
      <w:r>
        <w:t xml:space="preserve">United States New York City</w:t>
      </w:r>
      <w:r>
        <w:t xml:space="preserve"> </w:t>
      </w:r>
      <w:r>
        <w:t xml:space="preserve">is heavily regulated by both federal laws (such as HIPAA) and state-specific regulations from the New York State Office of Mental Health. A</w:t>
      </w:r>
      <w:r>
        <w:t xml:space="preserve"> </w:t>
      </w:r>
      <w:r>
        <w:t xml:space="preserve">Psychiatrist</w:t>
      </w:r>
      <w:r>
        <w:t xml:space="preserve"> </w:t>
      </w:r>
      <w:r>
        <w:t xml:space="preserve">must navigate these complex legal landscapes daily.</w:t>
      </w:r>
    </w:p>
    <w:p>
      <w:pPr>
        <w:pStyle w:val="BodyText"/>
      </w:pPr>
      <w:r>
        <w:rPr>
          <w:bCs/>
          <w:b/>
        </w:rPr>
        <w:t xml:space="preserve">4.1 Involuntary Hospitalization</w:t>
      </w:r>
      <w:r>
        <w:br/>
      </w:r>
      <w:r>
        <w:t xml:space="preserve">In</w:t>
      </w:r>
      <w:r>
        <w:t xml:space="preserve"> </w:t>
      </w:r>
      <w:r>
        <w:t xml:space="preserve">United States New York City</w:t>
      </w:r>
      <w:r>
        <w:t xml:space="preserve">, the criteria for involuntary commitment are strict. A</w:t>
      </w:r>
      <w:r>
        <w:t xml:space="preserve"> </w:t>
      </w:r>
      <w:r>
        <w:t xml:space="preserve">Psychiatrist</w:t>
      </w:r>
      <w:r>
        <w:t xml:space="preserve"> </w:t>
      </w:r>
      <w:r>
        <w:t xml:space="preserve">must have clear, documented evidence that a patient poses an imminent danger to themselves or others. This legal burden requires meticulous documentation and often involves collaboration with legal guardians and court-appointed advocates.</w:t>
      </w:r>
    </w:p>
    <w:p>
      <w:pPr>
        <w:pStyle w:val="BodyText"/>
      </w:pPr>
      <w:r>
        <w:rPr>
          <w:bCs/>
          <w:b/>
        </w:rPr>
        <w:t xml:space="preserve">4.2 Telepsychiatry Integration</w:t>
      </w:r>
      <w:r>
        <w:br/>
      </w:r>
      <w:r>
        <w:t xml:space="preserve">Post-pandemic,</w:t>
      </w:r>
      <w:r>
        <w:t xml:space="preserve"> </w:t>
      </w:r>
      <w:r>
        <w:t xml:space="preserve">United States New York City</w:t>
      </w:r>
      <w:r>
        <w:t xml:space="preserve"> </w:t>
      </w:r>
      <w:r>
        <w:t xml:space="preserve">has seen a surge in telepsychiatry services. A modern</w:t>
      </w:r>
      <w:r>
        <w:t xml:space="preserve"> </w:t>
      </w:r>
      <w:r>
        <w:t xml:space="preserve">Psychiatrist</w:t>
      </w:r>
      <w:r>
        <w:t xml:space="preserve"> </w:t>
      </w:r>
      <w:r>
        <w:t xml:space="preserve">must be proficient in digital platforms while maintaining therapeutic rapport through screens. This shift has expanded access to care for residents in remote parts of the five boroughs but also introduces new challenges regarding technology literacy and privacy.</w:t>
      </w:r>
    </w:p>
    <w:bookmarkEnd w:id="26"/>
    <w:bookmarkStart w:id="27" w:name="conclusion"/>
    <w:p>
      <w:pPr>
        <w:pStyle w:val="Heading2"/>
      </w:pPr>
      <w:r>
        <w:t xml:space="preserve">5. Conclusion</w:t>
      </w:r>
    </w:p>
    <w:p>
      <w:pPr>
        <w:pStyle w:val="FirstParagraph"/>
      </w:pPr>
      <w:r>
        <w:t xml:space="preserve">This lab report underscores the multifaceted role of a</w:t>
      </w:r>
      <w:r>
        <w:t xml:space="preserve"> </w:t>
      </w:r>
      <w:r>
        <w:t xml:space="preserve">Psychiatrist</w:t>
      </w:r>
      <w:r>
        <w:t xml:space="preserve"> </w:t>
      </w:r>
      <w:r>
        <w:t xml:space="preserve">within</w:t>
      </w:r>
      <w:r>
        <w:t xml:space="preserve"> </w:t>
      </w:r>
      <w:r>
        <w:t xml:space="preserve">United States New York City</w:t>
      </w:r>
      <w:r>
        <w:t xml:space="preserve">. The intersection of high-demand medical care, diverse cultural needs, and strict regulatory oversight creates a unique clinical environment. Success in this field requires not only medical expertise but also cultural humility, legal acumen, and adaptability.</w:t>
      </w:r>
    </w:p>
    <w:p>
      <w:pPr>
        <w:pStyle w:val="BodyText"/>
      </w:pPr>
      <w:r>
        <w:t xml:space="preserve">The findings suggest that future improvements in psychiatric care in</w:t>
      </w:r>
      <w:r>
        <w:t xml:space="preserve"> </w:t>
      </w:r>
      <w:r>
        <w:t xml:space="preserve">United States New York City</w:t>
      </w:r>
      <w:r>
        <w:t xml:space="preserve"> </w:t>
      </w:r>
      <w:r>
        <w:t xml:space="preserve">should focus on increasing access to integrated care models that address both physical and mental health. Furthermore, training programs for aspiring</w:t>
      </w:r>
      <w:r>
        <w:t xml:space="preserve"> </w:t>
      </w:r>
      <w:r>
        <w:t xml:space="preserve">Psychiatrist</w:t>
      </w:r>
      <w:r>
        <w:t xml:space="preserve">s must emphasize the specific stressors of urban living and the management of comorbidities common in this dense metropolitan area.</w:t>
      </w:r>
    </w:p>
    <w:p>
      <w:pPr>
        <w:pStyle w:val="BodyText"/>
      </w:pPr>
      <w:r>
        <w:t xml:space="preserve">By adhering to rigorous scientific standards and maintaining a patient-centered approach, a</w:t>
      </w:r>
      <w:r>
        <w:t xml:space="preserve"> </w:t>
      </w:r>
      <w:r>
        <w:t xml:space="preserve">Psychiatrist</w:t>
      </w:r>
      <w:r>
        <w:t xml:space="preserve"> </w:t>
      </w:r>
      <w:r>
        <w:t xml:space="preserve">can effectively contribute to the mental well-being of the population in</w:t>
      </w:r>
      <w:r>
        <w:t xml:space="preserve"> </w:t>
      </w:r>
      <w:r>
        <w:t xml:space="preserve">United States New York City</w:t>
      </w:r>
      <w:r>
        <w:t xml:space="preserve">, ensuring that mental health care remains accessible, equitable, and effective for all residents.</w:t>
      </w:r>
    </w:p>
    <w:bookmarkEnd w:id="27"/>
    <w:bookmarkStart w:id="28" w:name="references-and-further-reading"/>
    <w:p>
      <w:pPr>
        <w:pStyle w:val="Heading2"/>
      </w:pPr>
      <w:r>
        <w:t xml:space="preserve">6. References and Further Reading</w:t>
      </w:r>
    </w:p>
    <w:p>
      <w:pPr>
        <w:numPr>
          <w:ilvl w:val="0"/>
          <w:numId w:val="1001"/>
        </w:numPr>
        <w:pStyle w:val="Compact"/>
      </w:pPr>
      <w:r>
        <w:t xml:space="preserve">New York State Office of Mental Health. (2023).</w:t>
      </w:r>
      <w:r>
        <w:t xml:space="preserve"> </w:t>
      </w:r>
      <w:r>
        <w:rPr>
          <w:iCs/>
          <w:i/>
        </w:rPr>
        <w:t xml:space="preserve">Annual Report on Mental Health Services in New York State.</w:t>
      </w:r>
    </w:p>
    <w:p>
      <w:pPr>
        <w:numPr>
          <w:ilvl w:val="0"/>
          <w:numId w:val="1001"/>
        </w:numPr>
        <w:pStyle w:val="Compact"/>
      </w:pPr>
      <w:r>
        <w:t xml:space="preserve">American Psychiatric Association. (5th ed., Text Rev.).</w:t>
      </w:r>
      <w:r>
        <w:t xml:space="preserve"> </w:t>
      </w:r>
      <w:r>
        <w:rPr>
          <w:iCs/>
          <w:i/>
        </w:rPr>
        <w:t xml:space="preserve">D Diagnostic and Statistical Manual of Mental Disorders.</w:t>
      </w:r>
    </w:p>
    <w:p>
      <w:pPr>
        <w:numPr>
          <w:ilvl w:val="0"/>
          <w:numId w:val="1001"/>
        </w:numPr>
        <w:pStyle w:val="Compact"/>
      </w:pPr>
      <w:r>
        <w:t xml:space="preserve">City University of New York (CUNY) School of Public Health. (2022).</w:t>
      </w:r>
      <w:r>
        <w:t xml:space="preserve"> </w:t>
      </w:r>
      <w:r>
        <w:rPr>
          <w:iCs/>
          <w:i/>
        </w:rPr>
        <w:t xml:space="preserve">Urban Mental Health Disparities in NYC.</w:t>
      </w:r>
    </w:p>
    <w:p>
      <w:pPr>
        <w:pStyle w:val="FirstParagraph"/>
      </w:pPr>
      <w:r>
        <w:t xml:space="preserve">End of Report.</w:t>
      </w:r>
      <w:r>
        <w:br/>
      </w:r>
      <w:r>
        <w:t xml:space="preserve">Generated for educational and informational purposes regarding the practice of Psychiatry in United States New York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Evaluation and Diagnostic Framework in United States New York City</dc:title>
  <dc:creator/>
  <dc:language>en</dc:language>
  <cp:keywords/>
  <dcterms:created xsi:type="dcterms:W3CDTF">2026-07-30T10:10:11Z</dcterms:created>
  <dcterms:modified xsi:type="dcterms:W3CDTF">2026-07-30T10:10:11Z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