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Clinical</w:t>
      </w:r>
      <w:r>
        <w:t xml:space="preserve"> </w:t>
      </w:r>
      <w:r>
        <w:t xml:space="preserve">Lab</w:t>
      </w:r>
      <w:r>
        <w:t xml:space="preserve"> </w:t>
      </w:r>
      <w:r>
        <w:t xml:space="preserve">Report:</w:t>
      </w:r>
      <w:r>
        <w:t xml:space="preserve"> </w:t>
      </w:r>
      <w:r>
        <w:t xml:space="preserve">Psychological</w:t>
      </w:r>
      <w:r>
        <w:t xml:space="preserve"> </w:t>
      </w:r>
      <w:r>
        <w:t xml:space="preserve">Assessment</w:t>
      </w:r>
      <w:r>
        <w:t xml:space="preserve"> </w:t>
      </w:r>
      <w:r>
        <w:t xml:space="preserve">and</w:t>
      </w:r>
      <w:r>
        <w:t xml:space="preserve"> </w:t>
      </w:r>
      <w:r>
        <w:t xml:space="preserve">Intervention</w:t>
      </w:r>
      <w:r>
        <w:t xml:space="preserve"> </w:t>
      </w:r>
      <w:r>
        <w:t xml:space="preserve">Framework</w:t>
      </w:r>
      <w:r>
        <w:t xml:space="preserve"> </w:t>
      </w:r>
      <w:r>
        <w:t xml:space="preserve">in</w:t>
      </w:r>
      <w:r>
        <w:t xml:space="preserve"> </w:t>
      </w:r>
      <w:r>
        <w:t xml:space="preserve">Buenos</w:t>
      </w:r>
      <w:r>
        <w:t xml:space="preserve"> </w:t>
      </w:r>
      <w:r>
        <w:t xml:space="preserve">Aires</w:t>
      </w:r>
    </w:p>
    <w:bookmarkStart w:id="20" w:name="clinical-lab-report"/>
    <w:p>
      <w:pPr>
        <w:pStyle w:val="Heading1"/>
      </w:pPr>
      <w:r>
        <w:t xml:space="preserve">Clinical Lab Report</w:t>
      </w:r>
    </w:p>
    <w:p>
      <w:pPr>
        <w:pStyle w:val="FirstParagraph"/>
      </w:pPr>
      <w:r>
        <w:rPr>
          <w:bCs/>
          <w:b/>
        </w:rPr>
        <w:t xml:space="preserve">Date:</w:t>
      </w:r>
      <w:r>
        <w:t xml:space="preserve"> </w:t>
      </w:r>
      <w:r>
        <w:t xml:space="preserve">October 26, 2023</w:t>
      </w:r>
      <w:r>
        <w:br/>
      </w:r>
      <w:r>
        <w:rPr>
          <w:bCs/>
          <w:b/>
        </w:rPr>
        <w:t xml:space="preserve">Jurisdiction:</w:t>
      </w:r>
      <w:r>
        <w:t xml:space="preserve"> </w:t>
      </w:r>
      <w:r>
        <w:t xml:space="preserve">Argentina, Buenos Aires City and Province</w:t>
      </w:r>
      <w:r>
        <w:br/>
      </w:r>
      <w:r>
        <w:rPr>
          <w:bCs/>
          <w:b/>
        </w:rPr>
        <w:t xml:space="preserve">Moderator of Assessment:</w:t>
      </w:r>
      <w:r>
        <w:t xml:space="preserve"> </w:t>
      </w:r>
      <w:r>
        <w:t xml:space="preserve">Clinical Psychology Division</w:t>
      </w:r>
      <w:r>
        <w:br/>
      </w:r>
    </w:p>
    <w:bookmarkEnd w:id="20"/>
    <w:bookmarkStart w:id="21" w:name="i.-abstract-and-contextual-introduction"/>
    <w:p>
      <w:pPr>
        <w:pStyle w:val="Heading2"/>
      </w:pPr>
      <w:r>
        <w:t xml:space="preserve">I. Abstract and Contextual Introduction</w:t>
      </w:r>
    </w:p>
    <w:p>
      <w:pPr>
        <w:pStyle w:val="FirstParagraph"/>
      </w:pPr>
      <w:r>
        <w:t xml:space="preserve">This laboratory report serves as a comprehensive documentation of the clinical observation, diagnostic formulation, and therapeutic planning for psychological interventions within the specific socio-cultural milieu of Argentina Buenos Aires. The purpose of this document is to establish a standardized framework for evaluating mental health outcomes while respecting the unique linguistic nuances, economic pressures, and historical contexts inherent to this region. In Argentina Buenos Aires, the practice of psychology is not merely a clinical endeavor but a social imperative shaped by decades of political fluctuation and cultural resilience. Consequently, any formal</w:t>
      </w:r>
      <w:r>
        <w:t xml:space="preserve"> </w:t>
      </w:r>
      <w:r>
        <w:rPr>
          <w:bCs/>
          <w:b/>
        </w:rPr>
        <w:t xml:space="preserve">Lab Report</w:t>
      </w:r>
      <w:r>
        <w:t xml:space="preserve"> </w:t>
      </w:r>
      <w:r>
        <w:t xml:space="preserve">generated in this context must transcend generic Western psychological models to incorporate local variables that significantly influence patient presentation.</w:t>
      </w:r>
    </w:p>
    <w:p>
      <w:pPr>
        <w:pStyle w:val="BodyText"/>
      </w:pPr>
      <w:r>
        <w:t xml:space="preserve">The integration of the role of the Psychologist within this report is critical. In Argentina Buenos Aires, psychologists are often viewed not only as healers but as community anchors. This dual role necessitates a rigorous documentation process where the</w:t>
      </w:r>
      <w:r>
        <w:t xml:space="preserve"> </w:t>
      </w:r>
      <w:r>
        <w:rPr>
          <w:bCs/>
          <w:b/>
        </w:rPr>
        <w:t xml:space="preserve">Lab Report</w:t>
      </w:r>
      <w:r>
        <w:t xml:space="preserve"> </w:t>
      </w:r>
      <w:r>
        <w:t xml:space="preserve">acts as both a clinical record and a sociological instrument. The data presented herein reflects observations made in urban centers of Buenos Aires, where high population density and rapid social change create distinct stressors for individuals seeking mental health support.</w:t>
      </w:r>
    </w:p>
    <w:bookmarkEnd w:id="21"/>
    <w:bookmarkStart w:id="22" w:name="Xf9a16438f825031cf59b0226480d51c290e36eb"/>
    <w:p>
      <w:pPr>
        <w:pStyle w:val="Heading2"/>
      </w:pPr>
      <w:r>
        <w:t xml:space="preserve">II. Methodology: Assessment Protocols in Argentina Buenos Aires</w:t>
      </w:r>
    </w:p>
    <w:p>
      <w:pPr>
        <w:pStyle w:val="FirstParagraph"/>
      </w:pPr>
      <w:r>
        <w:t xml:space="preserve">The methodology employed in this study adheres to the ethical guidelines set forth by the Federation of Psychologist Organizations of the Argentine Republic (FOPRA). When conducting assessments in Argentina Buenos Aires, standard diagnostic criteria from the DSM-5 or ICD-11 are utilized; however, they are interpreted through a lens sensitive to local idioms of distress. For instance, somatic complaints may be more prevalent among patients in this demographic compared to their North American counterparts due to cultural norms regarding emotional expression.</w:t>
      </w:r>
    </w:p>
    <w:p>
      <w:pPr>
        <w:pStyle w:val="BodyText"/>
      </w:pPr>
      <w:r>
        <w:t xml:space="preserve">The</w:t>
      </w:r>
      <w:r>
        <w:t xml:space="preserve"> </w:t>
      </w:r>
      <w:r>
        <w:rPr>
          <w:bCs/>
          <w:b/>
        </w:rPr>
        <w:t xml:space="preserve">Lab Report</w:t>
      </w:r>
      <w:r>
        <w:t xml:space="preserve"> </w:t>
      </w:r>
      <w:r>
        <w:t xml:space="preserve">documentation process involves three primary phases:</w:t>
      </w:r>
    </w:p>
    <w:p>
      <w:pPr>
        <w:numPr>
          <w:ilvl w:val="0"/>
          <w:numId w:val="1001"/>
        </w:numPr>
        <w:pStyle w:val="Compact"/>
      </w:pPr>
      <w:r>
        <w:rPr>
          <w:bCs/>
          <w:b/>
        </w:rPr>
        <w:t xml:space="preserve">Clinical Interviewing:</w:t>
      </w:r>
    </w:p>
    <w:p>
      <w:pPr>
        <w:numPr>
          <w:ilvl w:val="0"/>
          <w:numId w:val="1001"/>
        </w:numPr>
        <w:pStyle w:val="Compact"/>
      </w:pPr>
      <w:r>
        <w:rPr>
          <w:bCs/>
          <w:b/>
        </w:rPr>
        <w:t xml:space="preserve">Cognitive and Emotional Testing:</w:t>
      </w:r>
    </w:p>
    <w:p>
      <w:pPr>
        <w:numPr>
          <w:ilvl w:val="0"/>
          <w:numId w:val="1001"/>
        </w:numPr>
        <w:pStyle w:val="Compact"/>
      </w:pPr>
      <w:r>
        <w:rPr>
          <w:bCs/>
          <w:b/>
        </w:rPr>
        <w:t xml:space="preserve">Socio-Economic Profiling:</w:t>
      </w:r>
      <w:r>
        <w:t xml:space="preserve">Lab Report includes a dedicated section for economic stressors. Inflation and currency devaluation are not merely background noise but active psychiatric stressors that manifest as anxiety disorders and depressive episodes.</w:t>
      </w:r>
    </w:p>
    <w:bookmarkEnd w:id="22"/>
    <w:bookmarkStart w:id="23" w:name="X0d26e97078f6ec93d5a4be96aefb24c7c65b2bd"/>
    <w:p>
      <w:pPr>
        <w:pStyle w:val="Heading2"/>
      </w:pPr>
      <w:r>
        <w:t xml:space="preserve">III. Observations: The Role of the Psychologist in Crisis Situations</w:t>
      </w:r>
    </w:p>
    <w:p>
      <w:pPr>
        <w:pStyle w:val="FirstParagraph"/>
      </w:pPr>
      <w:r>
        <w:t xml:space="preserve">The role of the Psychologist in Argentina Buenos Aires is frequently tested by macro-economic crises that ripple directly into private psychological distress. Historical data from this region indicates a correlation between periods of economic instability and spikes in collective anxiety, panic attacks, and family discord. The</w:t>
      </w:r>
      <w:r>
        <w:t xml:space="preserve"> </w:t>
      </w:r>
      <w:r>
        <w:rPr>
          <w:bCs/>
          <w:b/>
        </w:rPr>
        <w:t xml:space="preserve">Lab Report</w:t>
      </w:r>
      <w:r>
        <w:t xml:space="preserve"> </w:t>
      </w:r>
      <w:r>
        <w:t xml:space="preserve">must therefore capture not only individual pathology but also the systemic impact on the psyche.</w:t>
      </w:r>
    </w:p>
    <w:p>
      <w:pPr>
        <w:pStyle w:val="BodyText"/>
      </w:pPr>
      <w:r>
        <w:t xml:space="preserve">In recent years, Psychologists operating in Argentina Buenos Aires have reported a marked increase in "eco-anxiety" and financial trauma. Patients often present with symptoms that are direct reflections of their environment: sleep disturbances related to news cycles regarding currency exchange rates, or depressive states linked to job insecurity. The Psychologist’s task is to validate these experiences as legitimate psychological phenomena rather than mere reactions to circumstance, thereby empowering the patient through cognitive reframing techniques.</w:t>
      </w:r>
    </w:p>
    <w:p>
      <w:pPr>
        <w:pStyle w:val="BodyText"/>
      </w:pPr>
      <w:r>
        <w:t xml:space="preserve">Furthermore, the social fabric of Argentina Buenos Aires provides a unique protective factor: strong community ties. The</w:t>
      </w:r>
      <w:r>
        <w:t xml:space="preserve"> </w:t>
      </w:r>
      <w:r>
        <w:rPr>
          <w:bCs/>
          <w:b/>
        </w:rPr>
        <w:t xml:space="preserve">Lab Report</w:t>
      </w:r>
      <w:r>
        <w:t xml:space="preserve"> </w:t>
      </w:r>
      <w:r>
        <w:t xml:space="preserve">documents instances where group therapy and community-based interventions prove more effective than individualistic approaches. This aligns with the collectivist tendencies often observed in Latin American cultures, contrasting with the hyper-individualism prevalent in some other global markets.</w:t>
      </w:r>
    </w:p>
    <w:bookmarkEnd w:id="23"/>
    <w:bookmarkStart w:id="24" w:name="X0b67f6f1837d0acc431745908a879a1872a6840"/>
    <w:p>
      <w:pPr>
        <w:pStyle w:val="Heading2"/>
      </w:pPr>
      <w:r>
        <w:t xml:space="preserve">IV. Analysis of Data: Cultural Variables and Diagnostic Nuances</w:t>
      </w:r>
    </w:p>
    <w:p>
      <w:pPr>
        <w:pStyle w:val="FirstParagraph"/>
      </w:pPr>
      <w:r>
        <w:t xml:space="preserve">An analysis of the collected data reveals several key trends specific to Argentina Buenos Aires. First, there is a high degree of somatization among older populations in the city. Elderly patients often present with physical pain that has no organic cause but is linked to loneliness or fear of abandonment—a common issue in an aging demographic within dense urban environments like Buenos Aires.</w:t>
      </w:r>
    </w:p>
    <w:p>
      <w:pPr>
        <w:pStyle w:val="BodyText"/>
      </w:pPr>
      <w:r>
        <w:t xml:space="preserve">Secondly, the stigma surrounding mental health, while decreasing, still persists in certain conservative sectors of society. The</w:t>
      </w:r>
      <w:r>
        <w:t xml:space="preserve"> </w:t>
      </w:r>
      <w:r>
        <w:rPr>
          <w:bCs/>
          <w:b/>
        </w:rPr>
        <w:t xml:space="preserve">Lab Report</w:t>
      </w:r>
      <w:r>
        <w:t xml:space="preserve"> </w:t>
      </w:r>
      <w:r>
        <w:t xml:space="preserve">notes that initial visits often involve significant anxiety regarding confidentiality and social judgment. The Psychologist must therefore invest additional time in psychoeducation during early sessions to demystify the therapeutic process.</w:t>
      </w:r>
    </w:p>
    <w:p>
      <w:pPr>
        <w:pStyle w:val="BodyText"/>
      </w:pPr>
      <w:r>
        <w:t xml:space="preserve">Culturally, the concept of "malon" (emotional distress) is rarely discussed explicitly but manifests through behavioral changes. The Psychologist must be adept at recognizing non-verbal cues and contextual behaviors that indicate distress without explicit verbalization. This cultural competence is a mandatory component of any effective</w:t>
      </w:r>
      <w:r>
        <w:t xml:space="preserve"> </w:t>
      </w:r>
      <w:r>
        <w:rPr>
          <w:bCs/>
          <w:b/>
        </w:rPr>
        <w:t xml:space="preserve">Lab Report</w:t>
      </w:r>
      <w:r>
        <w:t xml:space="preserve"> </w:t>
      </w:r>
      <w:r>
        <w:t xml:space="preserve">generated in this region, as it ensures that the diagnosis accurately reflects the patient's internal reality rather than just external behavior.</w:t>
      </w:r>
    </w:p>
    <w:bookmarkEnd w:id="24"/>
    <w:bookmarkStart w:id="25" w:name="v.-recommendations-and-future-directions"/>
    <w:p>
      <w:pPr>
        <w:pStyle w:val="Heading2"/>
      </w:pPr>
      <w:r>
        <w:t xml:space="preserve">V. Recommendations and Future Directions</w:t>
      </w:r>
    </w:p>
    <w:p>
      <w:pPr>
        <w:pStyle w:val="FirstParagraph"/>
      </w:pPr>
      <w:r>
        <w:t xml:space="preserve">Based on the findings presented in this</w:t>
      </w:r>
      <w:r>
        <w:t xml:space="preserve"> </w:t>
      </w:r>
      <w:r>
        <w:rPr>
          <w:bCs/>
          <w:b/>
        </w:rPr>
        <w:t xml:space="preserve">Lab Report</w:t>
      </w:r>
      <w:r>
        <w:t xml:space="preserve">, it is recommended that mental health institutions in Argentina Buenos Aires continue to adapt their therapeutic frameworks to address economic-related trauma more directly. Training programs for the Psychologist should include mandatory modules on socio-economic stress management and crisis intervention specific to volatile economic environments.</w:t>
      </w:r>
    </w:p>
    <w:p>
      <w:pPr>
        <w:pStyle w:val="BodyText"/>
      </w:pPr>
      <w:r>
        <w:t xml:space="preserve">Additionally, there is a need for greater integration of digital mental health tools that are accessible across different socioeconomic strata in Argentina Buenos Aires. Telehealth platforms can bridge the gap for individuals living in peripheral areas who may not have easy access to specialized care in the city center. However, the</w:t>
      </w:r>
      <w:r>
        <w:t xml:space="preserve"> </w:t>
      </w:r>
      <w:r>
        <w:rPr>
          <w:bCs/>
          <w:b/>
        </w:rPr>
        <w:t xml:space="preserve">Lab Report</w:t>
      </w:r>
      <w:r>
        <w:t xml:space="preserve"> </w:t>
      </w:r>
      <w:r>
        <w:t xml:space="preserve">emphasizes that technology must be used as a supplement to, not a replacement for, human connection.</w:t>
      </w:r>
    </w:p>
    <w:p>
      <w:pPr>
        <w:pStyle w:val="BodyText"/>
      </w:pPr>
      <w:r>
        <w:t xml:space="preserve">The Psychologist remains central to this ecosystem. Their ability to navigate the complexities of language, culture, and economics is what defines effective care in Argentina Buenos Aires. Future studies should focus on longitudinal outcomes of patients treated with culturally adapted therapies versus standard protocols to further refine our understanding.</w:t>
      </w:r>
    </w:p>
    <w:bookmarkEnd w:id="25"/>
    <w:bookmarkStart w:id="26" w:name="vi.-conclusion"/>
    <w:p>
      <w:pPr>
        <w:pStyle w:val="Heading2"/>
      </w:pPr>
      <w:r>
        <w:t xml:space="preserve">VI. Conclusion</w:t>
      </w:r>
    </w:p>
    <w:p>
      <w:pPr>
        <w:pStyle w:val="FirstParagraph"/>
      </w:pPr>
      <w:r>
        <w:t xml:space="preserve">This</w:t>
      </w:r>
      <w:r>
        <w:t xml:space="preserve"> </w:t>
      </w:r>
      <w:r>
        <w:rPr>
          <w:bCs/>
          <w:b/>
        </w:rPr>
        <w:t xml:space="preserve">Lab Report</w:t>
      </w:r>
    </w:p>
    <w:p>
      <w:pPr>
        <w:pStyle w:val="BodyText"/>
      </w:pPr>
      <w:r>
        <w:t xml:space="preserve">The documentation standards outlined herein ensure that every case is treated with the dignity and rigor it deserves. Ultimately, the goal of this</w:t>
      </w:r>
    </w:p>
    <w:p>
      <w:pPr>
        <w:pStyle w:val="BodyText"/>
      </w:pPr>
      <w:r>
        <w:t xml:space="preserve">Lab Report</w:t>
      </w:r>
    </w:p>
    <w:bookmarkEnd w:id="26"/>
    <w:p>
      <w:pPr>
        <w:pStyle w:val="BodyText"/>
      </w:pPr>
      <w:r>
        <w:rPr>
          <w:iCs/>
          <w:i/>
        </w:rPr>
        <w:t xml:space="preserve">This document was prepared in accordance with local ethical standards and clinical guidelines for psychological practice in Argentina Buenos Aires. All information contained herein is confidential and intended for professional use only.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Clinical Lab Report: Psychological Assessment and Intervention Framework in Buenos Aires</dc:title>
  <dc:creator/>
  <dc:language>en</dc:language>
  <cp:keywords/>
  <dcterms:created xsi:type="dcterms:W3CDTF">2026-07-29T13:44:06Z</dcterms:created>
  <dcterms:modified xsi:type="dcterms:W3CDTF">2026-07-29T13:44:06Z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