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Protocols</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Germany,</w:t>
      </w:r>
      <w:r>
        <w:t xml:space="preserve"> </w:t>
      </w:r>
      <w:r>
        <w:t xml:space="preserve">Munich</w:t>
      </w:r>
    </w:p>
    <w:bookmarkStart w:id="30" w:name="clinical-lab-report"/>
    <w:p>
      <w:pPr>
        <w:pStyle w:val="Heading1"/>
      </w:pPr>
      <w:r>
        <w:t xml:space="preserve">Clinical Lab Report</w:t>
      </w:r>
    </w:p>
    <w:p>
      <w:pPr>
        <w:pStyle w:val="FirstParagraph"/>
      </w:pPr>
      <w:r>
        <w:t xml:space="preserve">Subject: Implementation of Standardized Psychological Assessment Frameworks</w:t>
      </w:r>
      <w:r>
        <w:br/>
      </w:r>
      <w:r>
        <w:t xml:space="preserve">Location Focus: Germany, Munich Region</w:t>
      </w:r>
      <w:r>
        <w:br/>
      </w:r>
      <w:r>
        <w:t xml:space="preserve">Role Context: Clinical Psychologist Practice and Research Standards</w:t>
      </w:r>
      <w:r>
        <w:br/>
      </w:r>
      <w:r>
        <w:t xml:space="preserve">Date: October 24, 2023</w:t>
      </w:r>
      <w:r>
        <w:br/>
      </w:r>
      <w:r>
        <w:t xml:space="preserve">Status: Final Review for Regulatory Compliance in Bavaria</w:t>
      </w:r>
    </w:p>
    <w:p>
      <w:pPr>
        <w:pStyle w:val="BodyText"/>
      </w:pPr>
      <w:r>
        <w:rPr>
          <w:bCs/>
          <w:b/>
        </w:rPr>
        <w:t xml:space="preserve">Abstract:</w:t>
      </w:r>
      <w:r>
        <w:br/>
      </w:r>
      <w:r>
        <w:t xml:space="preserve">This document serves as a comprehensive Lab Report detailing the operational protocols, ethical frameworks, and assessment methodologies required for a licensed Psychologist practicing within the specific regulatory and cultural context of Germany, Munich. The report analyzes the intersection of scientific psychological practice with local administrative requirements in Bavaria. It highlights that successful integration into the healthcare system requires not only clinical competence but also strict adherence to German data protection laws (DSGVO) and regional health insurance protocols. The findings suggest that a hybrid approach combining international evidence-based practices with localized cultural sensitivity is essential for effective patient outcomes in Munich's diverse population.</w:t>
      </w:r>
    </w:p>
    <w:bookmarkStart w:id="20" w:name="introduction"/>
    <w:p>
      <w:pPr>
        <w:pStyle w:val="Heading2"/>
      </w:pPr>
      <w:r>
        <w:t xml:space="preserve">1. Introduction</w:t>
      </w:r>
    </w:p>
    <w:p>
      <w:pPr>
        <w:pStyle w:val="FirstParagraph"/>
      </w:pPr>
      <w:r>
        <w:t xml:space="preserve">The role of the Psychologist extends far beyond individual therapy sessions; it encompasses a rigorous scientific and administrative discipline, particularly when operating within the structured healthcare systems of Europe. This Lab Report aims to dissect the specific requirements for a Psychologist functioning in Germany, with a specific geographic and administrative focus on Munich (München). Munich represents one of Germany's most economically robust cities, yet its psychological services sector operates under strict federal and state-level regulations.</w:t>
      </w:r>
    </w:p>
    <w:p>
      <w:pPr>
        <w:pStyle w:val="BodyText"/>
      </w:pPr>
      <w:r>
        <w:t xml:space="preserve">The primary objective of this report is to outline the operational standards for a Psychologist. It emphasizes that the title "Psychologist" in Germany carries specific legal weight, distinguishing between *Psychologische Psychotherapeuten* (licensed psychotherapists covered by public insurance) and *Clinical Psychologists* operating in private or research capacities. Understanding this distinction is vital for any professional establishing practice in Munich. The report argues that adherence to local norms regarding directness, punctuality, and bureaucratic precision is as critical as clinical intervention techniques.</w:t>
      </w:r>
    </w:p>
    <w:bookmarkEnd w:id="20"/>
    <w:bookmarkStart w:id="23" w:name="X283cdc776d05c95e5c98d69ab8663f727bc4414"/>
    <w:p>
      <w:pPr>
        <w:pStyle w:val="Heading2"/>
      </w:pPr>
      <w:r>
        <w:t xml:space="preserve">2. Regulatory Framework and Professional Licensing</w:t>
      </w:r>
    </w:p>
    <w:p>
      <w:pPr>
        <w:pStyle w:val="FirstParagraph"/>
      </w:pPr>
      <w:r>
        <w:t xml:space="preserve">In Germany, the title of Psychologist is protected by law. For a Psychologist to operate effectively in Munich, they must navigate the complex landscape of the *Heilpraktikergesetz* (Health Practitioners Act) or hold a license recognized under the *Psychotherapeutengesetz* (Psychotherapy Act). This section of our Lab Report details that compliance is non-negotiable.</w:t>
      </w:r>
    </w:p>
    <w:bookmarkStart w:id="21" w:name="X54320a06f4ee456cc96de6801a967f0051f4360"/>
    <w:p>
      <w:pPr>
        <w:pStyle w:val="Heading3"/>
      </w:pPr>
      <w:r>
        <w:t xml:space="preserve">2.1 State Association of Psychologists in Bavaria</w:t>
      </w:r>
    </w:p>
    <w:p>
      <w:pPr>
        <w:pStyle w:val="FirstParagraph"/>
      </w:pPr>
      <w:r>
        <w:t xml:space="preserve">Munich falls under the jurisdiction of Bavaria (*Bayern*). The local chapter of the Federal Association of German Psychologists (BDP) and the Chamber of Psychologists (*PsychologenKammer Bayern*) sets additional ethical guidelines beyond federal law. A Lab Report on professional conduct must note that Munich professionals often require membership in these chambers to be reimbursed by statutory health insurance funds, which cover a significant portion of the population.</w:t>
      </w:r>
    </w:p>
    <w:bookmarkEnd w:id="21"/>
    <w:bookmarkStart w:id="22" w:name="data-protection-dsgvogdpr"/>
    <w:p>
      <w:pPr>
        <w:pStyle w:val="Heading3"/>
      </w:pPr>
      <w:r>
        <w:t xml:space="preserve">2.2 Data Protection (DSGVO/GDPR)</w:t>
      </w:r>
    </w:p>
    <w:p>
      <w:pPr>
        <w:pStyle w:val="FirstParagraph"/>
      </w:pPr>
      <w:r>
        <w:t xml:space="preserve">The General Data Protection Regulation is enforced with exceptional rigor in Germany. For a Psychologist in Munich, patient data must be stored on servers located within the EU/EEA. The Lab Report findings indicate that many clinics in Munich utilize specialized German software providers (e.g., *Datanet*, *Jameda*) to ensure compliance, rather than international platforms like Zoom or generic cloud storage, due to strict audit trails required by local health authorities.</w:t>
      </w:r>
    </w:p>
    <w:bookmarkEnd w:id="22"/>
    <w:bookmarkEnd w:id="23"/>
    <w:bookmarkStart w:id="24" w:name="X6a450278d8c635cdf06b33fbfebde04b9375ba9"/>
    <w:p>
      <w:pPr>
        <w:pStyle w:val="Heading2"/>
      </w:pPr>
      <w:r>
        <w:t xml:space="preserve">3. Cultural Context and Patient Interaction in Munich</w:t>
      </w:r>
    </w:p>
    <w:p>
      <w:pPr>
        <w:pStyle w:val="FirstParagraph"/>
      </w:pPr>
      <w:r>
        <w:t xml:space="preserve">The effectiveness of a Psychologist is heavily dependent on cultural competence. Munich possesses a unique cultural identity characterized by *Gemütlichkeit* (coziness/warmth) mixed with high formality and direct communication styles.</w:t>
      </w:r>
    </w:p>
    <w:p>
      <w:pPr>
        <w:pStyle w:val="BodyText"/>
      </w:pPr>
      <w:r>
        <w:t xml:space="preserve">Cultural Aspect</w:t>
      </w:r>
    </w:p>
    <w:p>
      <w:pPr>
        <w:pStyle w:val="BodyText"/>
      </w:pPr>
      <w:r>
        <w:t xml:space="preserve">Description</w:t>
      </w:r>
    </w:p>
    <w:p>
      <w:pPr>
        <w:pStyle w:val="BodyText"/>
      </w:pPr>
      <w:r>
        <w:t xml:space="preserve">Iimplication for the Psychologist</w:t>
      </w:r>
    </w:p>
    <w:p>
      <w:pPr>
        <w:pStyle w:val="BodyText"/>
      </w:pPr>
      <w:r>
        <w:t xml:space="preserve">**Punctuality and Structure**</w:t>
      </w:r>
      <w:r>
        <w:br/>
      </w:r>
      <w:r>
        <w:t xml:space="preserve">Munichians value time highly. Sessions must start and end precisely on time.</w:t>
      </w:r>
      <w:r>
        <w:br/>
      </w:r>
      <w:r>
        <w:t xml:space="preserve">The Lab Report notes that flexibility is often interpreted as unprofessionalism.</w:t>
      </w:r>
      <w:r>
        <w:br/>
      </w:r>
      <w:r>
        <w:rPr>
          <w:bCs/>
          <w:b/>
        </w:rPr>
        <w:t xml:space="preserve">Cognitive Focus</w:t>
      </w:r>
      <w:r>
        <w:br/>
      </w:r>
      <w:r>
        <w:t xml:space="preserve">German therapy culture historically favors CBT (Cognitive Behavioral Therapy) over pure psychodynamic approaches for insurance coverage, though both are practiced.</w:t>
      </w:r>
      <w:r>
        <w:br/>
      </w:r>
      <w:r>
        <w:t xml:space="preserve">The Psychologist must be prepared to document symptom reduction clearly for insurers.</w:t>
      </w:r>
    </w:p>
    <w:p>
      <w:pPr>
        <w:pStyle w:val="BodyText"/>
      </w:pPr>
      <w:r>
        <w:t xml:space="preserve">**Direct Communication**</w:t>
      </w:r>
      <w:r>
        <w:br/>
      </w:r>
      <w:r>
        <w:t xml:space="preserve">Munich residents often appreciate direct feedback.</w:t>
      </w:r>
      <w:r>
        <w:br/>
      </w:r>
      <w:r>
        <w:t xml:space="preserve">Indirect or overly metaphorical language may hinder therapeutic progress in the early stages of treatment.</w:t>
      </w:r>
    </w:p>
    <w:bookmarkEnd w:id="24"/>
    <w:bookmarkStart w:id="27" w:name="X56f453139564c794384494c1b9fb3c4d37a3ac7"/>
    <w:p>
      <w:pPr>
        <w:pStyle w:val="Heading2"/>
      </w:pPr>
      <w:r>
        <w:t xml:space="preserve">4. Methodology of Assessment and Documentation</w:t>
      </w:r>
    </w:p>
    <w:p>
      <w:pPr>
        <w:pStyle w:val="FirstParagraph"/>
      </w:pPr>
      <w:r>
        <w:t xml:space="preserve">This Lab Report outlines the standard methodological approach required for a Psychologist in Munich. Unlike some private practices globally, German clinical documentation must be exhaustive.</w:t>
      </w:r>
    </w:p>
    <w:bookmarkStart w:id="25" w:name="standardized-testing"/>
    <w:p>
      <w:pPr>
        <w:pStyle w:val="Heading3"/>
      </w:pPr>
      <w:r>
        <w:t xml:space="preserve">4.1 Standardized Testing</w:t>
      </w:r>
    </w:p>
    <w:p>
      <w:pPr>
        <w:pStyle w:val="FirstParagraph"/>
      </w:pPr>
      <w:r>
        <w:t xml:space="preserve">The use of standardized psychological tests is mandatory for diagnostic accuracy. In Munich, there is a strong emphasis on validated instruments such as the BDI (Beck Depression Inventory) and anxiety scales adapted for the German language. The Psychologist must ensure that any imported testing materials are psychometrically validated for German-speaking populations to maintain scientific integrity.</w:t>
      </w:r>
    </w:p>
    <w:bookmarkEnd w:id="25"/>
    <w:bookmarkStart w:id="26" w:name="the-therapieplan-treatment-plan"/>
    <w:p>
      <w:pPr>
        <w:pStyle w:val="Heading3"/>
      </w:pPr>
      <w:r>
        <w:t xml:space="preserve">4.2 The *Therapieplan* (Treatment Plan)</w:t>
      </w:r>
    </w:p>
    <w:p>
      <w:pPr>
        <w:pStyle w:val="FirstParagraph"/>
      </w:pPr>
      <w:r>
        <w:t xml:space="preserve">A critical component of the Lab Report is the documentation of the *Therapieplan*. This is a formal document submitted to health insurance companies (*Krankenkassen*) outlining the diagnosis, therapeutic goals, and frequency of sessions. For a Psychologist in Munich, this administrative burden constitutes approximately 30% of their working hours. The report highlights that poor documentation leads to immediate rejection of claims by Bavarian health insurers.</w:t>
      </w:r>
    </w:p>
    <w:bookmarkEnd w:id="26"/>
    <w:bookmarkEnd w:id="27"/>
    <w:bookmarkStart w:id="28" w:name="discussion-challenges-specific-to-munich"/>
    <w:p>
      <w:pPr>
        <w:pStyle w:val="Heading2"/>
      </w:pPr>
      <w:r>
        <w:t xml:space="preserve">5. Discussion: Challenges Specific to Munich</w:t>
      </w:r>
    </w:p>
    <w:p>
      <w:pPr>
        <w:pStyle w:val="FirstParagraph"/>
      </w:pPr>
      <w:r>
        <w:t xml:space="preserve">Munich is one of the most expensive cities in Germany, affecting both the Practitioner and the Patient. The Lab Report identifies two major challenges:</w:t>
      </w:r>
    </w:p>
    <w:p>
      <w:pPr>
        <w:numPr>
          <w:ilvl w:val="0"/>
          <w:numId w:val="1001"/>
        </w:numPr>
        <w:pStyle w:val="Compact"/>
      </w:pPr>
      <w:r>
        <w:rPr>
          <w:bCs/>
          <w:b/>
        </w:rPr>
        <w:t xml:space="preserve">Linguistic Diversity:</w:t>
      </w:r>
      <w:r>
        <w:t xml:space="preserve"> </w:t>
      </w:r>
      <w:r>
        <w:t xml:space="preserve">While German is required for legal documentation, Munich has a high expatriate population. A skilled Psychologist must be able to conduct assessments in English or other major languages, though this often shifts the practice into the private/self-pay sector (*Privatpatienten*), bypassing public insurance constraints but requiring higher fee structures.</w:t>
      </w:r>
    </w:p>
    <w:p>
      <w:pPr>
        <w:numPr>
          <w:ilvl w:val="0"/>
          <w:numId w:val="1001"/>
        </w:numPr>
        <w:pStyle w:val="Compact"/>
      </w:pPr>
      <w:r>
        <w:rPr>
          <w:bCs/>
          <w:b/>
        </w:rPr>
        <w:t xml:space="preserve">Burnout and Stress:</w:t>
      </w:r>
      <w:r>
        <w:t xml:space="preserve"> </w:t>
      </w:r>
      <w:r>
        <w:t xml:space="preserve">The high-pressure economic environment of Munich contributes to specific stressors. The Lab Report suggests that Psychologists here must specialize in occupational psychology or burnout prevention, as these are the most common referrals from local corporate sectors.</w:t>
      </w:r>
    </w:p>
    <w:bookmarkEnd w:id="28"/>
    <w:bookmarkStart w:id="29" w:name="conclusion"/>
    <w:p>
      <w:pPr>
        <w:pStyle w:val="Heading2"/>
      </w:pPr>
      <w:r>
        <w:t xml:space="preserve">6. Conclusion</w:t>
      </w:r>
    </w:p>
    <w:p>
      <w:pPr>
        <w:pStyle w:val="FirstParagraph"/>
      </w:pPr>
      <w:r>
        <w:t xml:space="preserve">In conclusion, this Lab Report establishes that practicing as a Psychologist in Germany, specifically Munich, requires a multidimensional skill set. It is not merely about clinical insight but also about navigating the strict bureaucratic framework of Bavarian law and German federal regulations. The Psychologist must act as both a healer and an administrator. Success in this region demands precision in documentation (*Dokumentation*), adherence to data security standards, and cultural attunement to the formal yet structured communication style of Munich residents.</w:t>
      </w:r>
    </w:p>
    <w:p>
      <w:pPr>
        <w:pStyle w:val="BodyText"/>
      </w:pPr>
      <w:r>
        <w:t xml:space="preserve">Future recommendations for the Lab Report subject include further training on Bavarian-specific health insurance codes (*GOÄ* and *EBM*) and continued education in cross-cultural psychology to serve Munich’s international demographic. The integration of these elements ensures that the Psychologist not only meets but exceeds the high standards of care expected in one of Europe's leading medical hubs.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Protocols for Clinical Practice in Germany, Munich</dc:title>
  <dc:creator/>
  <dc:language>en</dc:language>
  <cp:keywords/>
  <dcterms:created xsi:type="dcterms:W3CDTF">2026-07-29T10:57:20Z</dcterms:created>
  <dcterms:modified xsi:type="dcterms:W3CDTF">2026-07-29T10:57:20Z</dcterms:modified>
</cp:coreProperties>
</file>

<file path=docProps/custom.xml><?xml version="1.0" encoding="utf-8"?>
<Properties xmlns="http://schemas.openxmlformats.org/officeDocument/2006/custom-properties" xmlns:vt="http://schemas.openxmlformats.org/officeDocument/2006/docPropsVTypes"/>
</file>