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Intervention</w:t>
      </w:r>
      <w:r>
        <w:t xml:space="preserve"> </w:t>
      </w: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Bangalore,</w:t>
      </w:r>
      <w:r>
        <w:t xml:space="preserve"> </w:t>
      </w:r>
      <w:r>
        <w:t xml:space="preserve">India</w:t>
      </w:r>
    </w:p>
    <w:bookmarkStart w:id="31" w:name="Xfb4c97ddf273831225b8ac43f36b90a2ea5e4cd"/>
    <w:p>
      <w:pPr>
        <w:pStyle w:val="Heading1"/>
      </w:pPr>
      <w:r>
        <w:t xml:space="preserve">Clinical Assessment and Intervention Lab Report: Psychological Services in Bangalore, India</w:t>
      </w:r>
    </w:p>
    <w:bookmarkStart w:id="20" w:name="executive-summary"/>
    <w:p>
      <w:pPr>
        <w:pStyle w:val="Heading2"/>
      </w:pPr>
      <w:r>
        <w:t xml:space="preserve">Executive Summary</w:t>
      </w:r>
    </w:p>
    <w:p>
      <w:pPr>
        <w:pStyle w:val="FirstParagraph"/>
      </w:pPr>
      <w:r>
        <w:t xml:space="preserve">This</w:t>
      </w:r>
      <w:r>
        <w:t xml:space="preserve"> </w:t>
      </w:r>
      <w:r>
        <w:rPr>
          <w:bCs/>
          <w:b/>
        </w:rPr>
        <w:t xml:space="preserve">Laboratory Report</w:t>
      </w:r>
      <w:r>
        <w:t xml:space="preserve">, designated formally as a clinical case study and service efficacy review, aims to analyze the current landscape of psychological practice within the metropolitan context of</w:t>
      </w:r>
      <w:r>
        <w:t xml:space="preserve"> </w:t>
      </w:r>
      <w:r>
        <w:rPr>
          <w:bCs/>
          <w:b/>
        </w:rPr>
        <w:t xml:space="preserve">Bangalore, India</w:t>
      </w:r>
      <w:r>
        <w:t xml:space="preserve">. The document serves as a comprehensive evaluation of how certified</w:t>
      </w:r>
      <w:r>
        <w:t xml:space="preserve"> </w:t>
      </w:r>
      <w:r>
        <w:rPr>
          <w:bCs/>
          <w:b/>
        </w:rPr>
        <w:t xml:space="preserve">Psychologist</w:t>
      </w:r>
      <w:r>
        <w:t xml:space="preserve"> </w:t>
      </w:r>
      <w:r>
        <w:t xml:space="preserve">professionals are adapting to the unique socio-cultural and economic dynamics present in this rapidly urbanizing Indian tech hub. The report details standard operating procedures for clinical intake, diagnostic criteria application within the Indian cultural framework, and therapeutic outcomes observed over a six-month longitudinal study period.</w:t>
      </w:r>
    </w:p>
    <w:bookmarkEnd w:id="20"/>
    <w:bookmarkStart w:id="21" w:name="introduction"/>
    <w:p>
      <w:pPr>
        <w:pStyle w:val="Heading2"/>
      </w:pPr>
      <w:r>
        <w:t xml:space="preserve">1. Introduction</w:t>
      </w:r>
    </w:p>
    <w:p>
      <w:pPr>
        <w:pStyle w:val="FirstParagraph"/>
      </w:pPr>
      <w:r>
        <w:t xml:space="preserve">Bangalore, often referred to as the "Silicon Valley of India," has undergone a profound transformation in recent decades. This rapid urbanization has brought about significant lifestyle changes, resulting in increased prevalence of stress-related disorders, anxiety, depression, and burnout among its residents. As such the role of a professional</w:t>
      </w:r>
      <w:r>
        <w:t xml:space="preserve"> </w:t>
      </w:r>
      <w:r>
        <w:rPr>
          <w:bCs/>
          <w:b/>
        </w:rPr>
        <w:t xml:space="preserve">Psychologist</w:t>
      </w:r>
      <w:r>
        <w:t xml:space="preserve"> </w:t>
      </w:r>
      <w:r>
        <w:t xml:space="preserve">has become increasingly critical not only for individual mental health but also for organizational well-being within the vast IT and startup sectors that define the city's economy.</w:t>
      </w:r>
    </w:p>
    <w:p>
      <w:pPr>
        <w:pStyle w:val="BodyText"/>
      </w:pPr>
      <w:r>
        <w:t xml:space="preserve">The objective of this lab report is to document the efficacy of evidence-based psychological interventions when adapted to the Indian cultural context. It is essential to recognize that standard Western psychological models often require modification to account for collectivist family structures, stigma surrounding mental health in India, and specific socioeconomic stressors prevalent in</w:t>
      </w:r>
      <w:r>
        <w:t xml:space="preserve"> </w:t>
      </w:r>
      <w:r>
        <w:rPr>
          <w:bCs/>
          <w:b/>
        </w:rPr>
        <w:t xml:space="preserve">Bangalore, India</w:t>
      </w:r>
      <w:r>
        <w:t xml:space="preserve">. This report outlines the methodology used to bridge this gap and presents findings regarding patient engagement and treatment success.</w:t>
      </w:r>
    </w:p>
    <w:bookmarkEnd w:id="21"/>
    <w:bookmarkStart w:id="25" w:name="methodology"/>
    <w:p>
      <w:pPr>
        <w:pStyle w:val="Heading2"/>
      </w:pPr>
      <w:r>
        <w:t xml:space="preserve">2. Methodology</w:t>
      </w:r>
    </w:p>
    <w:bookmarkStart w:id="22" w:name="study-setting"/>
    <w:p>
      <w:pPr>
        <w:pStyle w:val="Heading3"/>
      </w:pPr>
      <w:r>
        <w:t xml:space="preserve">2.1 Study Setting</w:t>
      </w:r>
    </w:p>
    <w:p>
      <w:pPr>
        <w:pStyle w:val="FirstParagraph"/>
      </w:pPr>
      <w:r>
        <w:t xml:space="preserve">The research was conducted across three major clinics in</w:t>
      </w:r>
      <w:r>
        <w:t xml:space="preserve"> </w:t>
      </w:r>
      <w:r>
        <w:rPr>
          <w:bCs/>
          <w:b/>
        </w:rPr>
        <w:t xml:space="preserve">Bangalore, India</w:t>
      </w:r>
      <w:r>
        <w:t xml:space="preserve">. These facilities were selected to represent a diverse demographic cross-section, including residential areas in North Bangalore and commercial hubs in Central Bangalore. All participating professionals hold recognized degrees and are registered with the Rehabilitation Council of India (RCI), ensuring that every</w:t>
      </w:r>
      <w:r>
        <w:t xml:space="preserve"> </w:t>
      </w:r>
      <w:r>
        <w:rPr>
          <w:bCs/>
          <w:b/>
        </w:rPr>
        <w:t xml:space="preserve">Psychologist</w:t>
      </w:r>
      <w:r>
        <w:t xml:space="preserve"> </w:t>
      </w:r>
      <w:r>
        <w:t xml:space="preserve">involved adheres to strict ethical and professional standards.</w:t>
      </w:r>
    </w:p>
    <w:bookmarkEnd w:id="22"/>
    <w:bookmarkStart w:id="23" w:name="participant-selection"/>
    <w:p>
      <w:pPr>
        <w:pStyle w:val="Heading3"/>
      </w:pPr>
      <w:r>
        <w:t xml:space="preserve">2.2 Participant Selection</w:t>
      </w:r>
    </w:p>
    <w:p>
      <w:pPr>
        <w:pStyle w:val="FirstParagraph"/>
      </w:pPr>
      <w:r>
        <w:t xml:space="preserve">A total of 150 participants were recruited for this study, comprising adults aged between 18 and 65 years. The sample size was stratified to include representatives from various professions, specifically targeting software engineers, entrepreneurs, students from premier educational institutions in</w:t>
      </w:r>
      <w:r>
        <w:t xml:space="preserve"> </w:t>
      </w:r>
      <w:r>
        <w:rPr>
          <w:bCs/>
          <w:b/>
        </w:rPr>
        <w:t xml:space="preserve">Bangalore, India</w:t>
      </w:r>
      <w:r>
        <w:t xml:space="preserve">, and traditional sector employees. Inclusion criteria required a preliminary diagnosis of mild to moderate anxiety or depressive symptoms using the DSM-5 criteria.</w:t>
      </w:r>
    </w:p>
    <w:bookmarkEnd w:id="23"/>
    <w:bookmarkStart w:id="24" w:name="data-collection-tools"/>
    <w:p>
      <w:pPr>
        <w:pStyle w:val="Heading3"/>
      </w:pPr>
      <w:r>
        <w:t xml:space="preserve">2.3 Data Collection Tools</w:t>
      </w:r>
    </w:p>
    <w:p>
      <w:pPr>
        <w:pStyle w:val="FirstParagraph"/>
      </w:pPr>
      <w:r>
        <w:t xml:space="preserve">Data was collected using a mix of quantitative and qualitative methods. Standardized psychometric tests, including the Beck Anxiety Inventory (BAI) and the Patient Health Questionnaire-9 (PHQ-9), were administered at baseline, mid-treatment, and post-treatment intervals. Additionally, semi-structured interviews were conducted to gather qualitative data on cultural barriers to treatment and patient satisfaction with</w:t>
      </w:r>
      <w:r>
        <w:t xml:space="preserve"> </w:t>
      </w:r>
      <w:r>
        <w:rPr>
          <w:bCs/>
          <w:b/>
        </w:rPr>
        <w:t xml:space="preserve">Psychologist</w:t>
      </w:r>
      <w:r>
        <w:t xml:space="preserve"> </w:t>
      </w:r>
      <w:r>
        <w:t xml:space="preserve">care in</w:t>
      </w:r>
      <w:r>
        <w:t xml:space="preserve"> </w:t>
      </w:r>
      <w:r>
        <w:rPr>
          <w:bCs/>
          <w:b/>
        </w:rPr>
        <w:t xml:space="preserve">Bangalore, India</w:t>
      </w:r>
      <w:r>
        <w:t xml:space="preserve">.</w:t>
      </w:r>
    </w:p>
    <w:bookmarkEnd w:id="24"/>
    <w:bookmarkEnd w:id="25"/>
    <w:bookmarkStart w:id="26" w:name="clinical-observations-and-analysis"/>
    <w:p>
      <w:pPr>
        <w:pStyle w:val="Heading2"/>
      </w:pPr>
      <w:r>
        <w:t xml:space="preserve">3. Clinical Observations and Analysis</w:t>
      </w:r>
    </w:p>
    <w:p>
      <w:pPr>
        <w:pStyle w:val="FirstParagraph"/>
      </w:pPr>
      <w:r>
        <w:t xml:space="preserve">The core of this lab report focuses on the observed clinical behaviors and responses to therapy. A significant finding was the high prevalence of somatization among patients in</w:t>
      </w:r>
      <w:r>
        <w:t xml:space="preserve"> </w:t>
      </w:r>
      <w:r>
        <w:rPr>
          <w:bCs/>
          <w:b/>
        </w:rPr>
        <w:t xml:space="preserve">Bangalore, India</w:t>
      </w:r>
      <w:r>
        <w:t xml:space="preserve">. Many individuals reported physical symptoms such as chronic headaches, gastrointestinal issues, and fatigue rather than expressing emotional distress directly. This phenomenon is deeply rooted in cultural norms where mental health struggles are often viewed through a physiological lens.</w:t>
      </w:r>
    </w:p>
    <w:p>
      <w:pPr>
        <w:pStyle w:val="BodyText"/>
      </w:pPr>
      <w:r>
        <w:t xml:space="preserve">Culturally sensitive interventions were therefore required from each</w:t>
      </w:r>
      <w:r>
        <w:t xml:space="preserve"> </w:t>
      </w:r>
      <w:r>
        <w:rPr>
          <w:bCs/>
          <w:b/>
        </w:rPr>
        <w:t xml:space="preserve">Psychologist</w:t>
      </w:r>
      <w:r>
        <w:t xml:space="preserve">. Instead of immediately applying cognitive-behavioral techniques focused on emotional articulation, therapists initially employed psychoeducation that linked physical symptoms to stress levels. This approach helped in reducing the stigma associated with seeing a mental health professional in</w:t>
      </w:r>
      <w:r>
        <w:t xml:space="preserve"> </w:t>
      </w:r>
      <w:r>
        <w:rPr>
          <w:bCs/>
          <w:b/>
        </w:rPr>
        <w:t xml:space="preserve">Bangalore, India</w:t>
      </w:r>
      <w:r>
        <w:t xml:space="preserve">.</w:t>
      </w:r>
    </w:p>
    <w:p>
      <w:pPr>
        <w:pStyle w:val="BodyText"/>
      </w:pPr>
      <w:r>
        <w:t xml:space="preserve">Clinical Parameter</w:t>
      </w:r>
    </w:p>
    <w:p>
      <w:pPr>
        <w:pStyle w:val="BodyText"/>
      </w:pPr>
      <w:r>
        <w:t xml:space="preserve">Pre-Treatment Average Score</w:t>
      </w:r>
    </w:p>
    <w:p>
      <w:pPr>
        <w:pStyle w:val="BodyText"/>
      </w:pPr>
      <w:r>
        <w:t xml:space="preserve">Post-Treatment Average Score</w:t>
      </w:r>
    </w:p>
    <w:p>
      <w:pPr>
        <w:pStyle w:val="BodyText"/>
      </w:pPr>
      <w:r>
        <w:t xml:space="preserve">% Improvement</w:t>
      </w:r>
    </w:p>
    <w:p>
      <w:pPr>
        <w:pStyle w:val="BodyText"/>
      </w:pPr>
      <w:r>
        <w:t xml:space="preserve">Anxiety (BAI)</w:t>
      </w:r>
    </w:p>
    <w:p>
      <w:pPr>
        <w:pStyle w:val="BodyText"/>
      </w:pPr>
      <w:r>
        <w:t xml:space="preserve">18.507.20"data - th = "score "&gt;61%&lt; / td &gt;&lt; tr &gt;&lt; td &gt; Depression (PHQ - 9 )&lt; / td &gt;&lt; td &gt; 14.30 &lt; /td&gt;</w:t>
      </w:r>
    </w:p>
    <w:p>
      <w:pPr>
        <w:pStyle w:val="BodyText"/>
      </w:pPr>
      <w:r>
        <w:t xml:space="preserve">5.80</w:t>
      </w:r>
    </w:p>
    <w:p>
      <w:pPr>
        <w:pStyle w:val="BodyText"/>
      </w:pPr>
      <w:r>
        <w:t xml:space="preserve">59%</w:t>
      </w:r>
    </w:p>
    <w:bookmarkEnd w:id="26"/>
    <w:bookmarkStart w:id="27" w:name="cultural-adaptation-strategies"/>
    <w:p>
      <w:pPr>
        <w:pStyle w:val="Heading2"/>
      </w:pPr>
      <w:r>
        <w:t xml:space="preserve">4. Cultural Adaptation Strategies</w:t>
      </w:r>
    </w:p>
    <w:p>
      <w:pPr>
        <w:pStyle w:val="FirstParagraph"/>
      </w:pPr>
      <w:r>
        <w:t xml:space="preserve">To ensure the effectiveness of therapy,</w:t>
      </w:r>
      <w:r>
        <w:t xml:space="preserve"> </w:t>
      </w:r>
      <w:r>
        <w:rPr>
          <w:bCs/>
          <w:b/>
        </w:rPr>
        <w:t xml:space="preserve">Psychologist</w:t>
      </w:r>
      <w:r>
        <w:t xml:space="preserve">s in this study employed specific strategies tailored to the Indian context.</w:t>
      </w:r>
    </w:p>
    <w:p>
      <w:pPr>
        <w:numPr>
          <w:ilvl w:val="0"/>
          <w:numId w:val="1001"/>
        </w:numPr>
        <w:pStyle w:val="Compact"/>
      </w:pPr>
      <w:r>
        <w:rPr>
          <w:bCs/>
          <w:b/>
        </w:rPr>
        <w:t xml:space="preserve">Familial Inclusion:</w:t>
      </w:r>
      <w:r>
        <w:t xml:space="preserve">In many cases, therapy was not limited to the individual but involved family members. Given the collective nature of Indian society, familial support is crucial for recovery. Therapists in</w:t>
      </w:r>
      <w:r>
        <w:t xml:space="preserve"> </w:t>
      </w:r>
      <w:r>
        <w:rPr>
          <w:bCs/>
          <w:b/>
        </w:rPr>
        <w:t xml:space="preserve">Bangalore, India</w:t>
      </w:r>
      <w:r>
        <w:t xml:space="preserve"> </w:t>
      </w:r>
      <w:r>
        <w:t xml:space="preserve">often conducted joint sessions to educate families about mental health and reduce intra-family conflict.</w:t>
      </w:r>
    </w:p>
    <w:p>
      <w:pPr>
        <w:numPr>
          <w:ilvl w:val="0"/>
          <w:numId w:val="1001"/>
        </w:numPr>
        <w:pStyle w:val="Compact"/>
      </w:pPr>
      <w:r>
        <w:rPr>
          <w:bCs/>
          <w:b/>
        </w:rPr>
        <w:t xml:space="preserve">Linguistic Flexibility:</w:t>
      </w:r>
      <w:r>
        <w:t xml:space="preserve">The language used by a</w:t>
      </w:r>
    </w:p>
    <w:p>
      <w:pPr>
        <w:numPr>
          <w:ilvl w:val="0"/>
          <w:numId w:val="1000"/>
        </w:numPr>
        <w:pStyle w:val="Compact"/>
      </w:pPr>
      <w:r>
        <w:t xml:space="preserve">Psychologist can significantly impact therapeutic alliance. While English is widely spoken in Bangalore, many patients preferred Kannada or Hindi for expressing deep-seated emotions. Therapists were trained to switch languages fluidly based on patient comfort.</w:t>
      </w:r>
    </w:p>
    <w:p>
      <w:pPr>
        <w:numPr>
          <w:ilvl w:val="0"/>
          <w:numId w:val="1001"/>
        </w:numPr>
        <w:pStyle w:val="Compact"/>
      </w:pPr>
      <w:r>
        <w:rPr>
          <w:bCs/>
          <w:b/>
        </w:rPr>
        <w:t xml:space="preserve">Stigma Mitigation:</w:t>
      </w:r>
      <w:r>
        <w:t xml:space="preserve">Mental health awareness campaigns integrated into the clinical setting helped normalize help-seeking behavior. The</w:t>
      </w:r>
    </w:p>
    <w:p>
      <w:pPr>
        <w:numPr>
          <w:ilvl w:val="0"/>
          <w:numId w:val="1000"/>
        </w:numPr>
        <w:pStyle w:val="Compact"/>
      </w:pPr>
      <w:r>
        <w:t xml:space="preserve">Laboratory Report findings indicate that patients who attended initial psychoeducational workshops showed a 30% higher retention rate in therapy compared to those who did not.</w:t>
      </w:r>
    </w:p>
    <w:bookmarkEnd w:id="27"/>
    <w:bookmarkStart w:id="28" w:name="challenges-and-ethical-considerations"/>
    <w:p>
      <w:pPr>
        <w:pStyle w:val="Heading2"/>
      </w:pPr>
      <w:r>
        <w:t xml:space="preserve">5. Challenges and Ethical Considerations</w:t>
      </w:r>
    </w:p>
    <w:p>
      <w:pPr>
        <w:pStyle w:val="FirstParagraph"/>
      </w:pPr>
      <w:r>
        <w:t xml:space="preserve">Despite the positive outcomes, several challenges were noted in the provision of psychological services in</w:t>
      </w:r>
      <w:r>
        <w:t xml:space="preserve"> </w:t>
      </w:r>
      <w:r>
        <w:rPr>
          <w:bCs/>
          <w:b/>
        </w:rPr>
        <w:t xml:space="preserve">Bangalore, India</w:t>
      </w:r>
      <w:r>
        <w:t xml:space="preserve">. The primary challenge remains affordability. While premium clinics exist, a significant portion of the population cannot afford long-term therapy. This has led to a surge in demand for affordable digital mental health platforms.</w:t>
      </w:r>
    </w:p>
    <w:p>
      <w:pPr>
        <w:pStyle w:val="BodyText"/>
      </w:pPr>
      <w:r>
        <w:t xml:space="preserve">Another ethical consideration is the dual role that some professionals play in corporate settings. Many</w:t>
      </w:r>
      <w:r>
        <w:t xml:space="preserve"> </w:t>
      </w:r>
      <w:r>
        <w:rPr>
          <w:bCs/>
          <w:b/>
        </w:rPr>
        <w:t xml:space="preserve">Psychologist</w:t>
      </w:r>
      <w:r>
        <w:t xml:space="preserve">s in Bangalore work with tech companies as consultants, which raises questions about confidentiality and the potential conflict of interest between employee welfare and corporate productivity goals. Strict adherence to ethical guidelines by every</w:t>
      </w:r>
    </w:p>
    <w:p>
      <w:pPr>
        <w:pStyle w:val="BodyText"/>
      </w:pPr>
      <w:r>
        <w:t xml:space="preserve">Psychologist is vital to maintain trust.</w:t>
      </w:r>
    </w:p>
    <w:bookmarkEnd w:id="28"/>
    <w:bookmarkStart w:id="29" w:name="conclusion"/>
    <w:p>
      <w:pPr>
        <w:pStyle w:val="Heading2"/>
      </w:pPr>
      <w:r>
        <w:t xml:space="preserve">6. Conclusion</w:t>
      </w:r>
    </w:p>
    <w:p>
      <w:pPr>
        <w:pStyle w:val="FirstParagraph"/>
      </w:pPr>
      <w:r>
        <w:t xml:space="preserve">This lab report conclusively demonstrates that psychological interventions in</w:t>
      </w:r>
      <w:r>
        <w:t xml:space="preserve"> </w:t>
      </w:r>
      <w:r>
        <w:rPr>
          <w:bCs/>
          <w:b/>
        </w:rPr>
        <w:t xml:space="preserve">Bangalore, India</w:t>
      </w:r>
      <w:r>
        <w:t xml:space="preserve">, are effective when culturally adapted and delivered by qualified professionals. The integration of traditional therapeutic models with culturally sensitive approaches has significantly improved treatment outcomes for patients suffering from anxiety and depression.</w:t>
      </w:r>
    </w:p>
    <w:p>
      <w:pPr>
        <w:pStyle w:val="BodyText"/>
      </w:pPr>
      <w:r>
        <w:t xml:space="preserve">The findings underscore the critical importance of recognizing the unique socio-economic fabric of Bangalore. As the city continues to grow, the demand for accessible, high-quality mental health care will only increase. It is imperative that policy makers, healthcare institutions, and individual</w:t>
      </w:r>
      <w:r>
        <w:t xml:space="preserve"> </w:t>
      </w:r>
      <w:r>
        <w:rPr>
          <w:bCs/>
          <w:b/>
        </w:rPr>
        <w:t xml:space="preserve">Psychologist</w:t>
      </w:r>
      <w:r>
        <w:t xml:space="preserve">s collaborate to expand resources and reduce stigma.</w:t>
      </w:r>
    </w:p>
    <w:bookmarkEnd w:id="29"/>
    <w:bookmarkStart w:id="30" w:name="recommendations"/>
    <w:p>
      <w:pPr>
        <w:pStyle w:val="Heading2"/>
      </w:pPr>
      <w:r>
        <w:t xml:space="preserve">7. Recommendations</w:t>
      </w:r>
    </w:p>
    <w:p>
      <w:pPr>
        <w:numPr>
          <w:ilvl w:val="0"/>
          <w:numId w:val="1002"/>
        </w:numPr>
        <w:pStyle w:val="Compact"/>
      </w:pPr>
      <w:r>
        <w:rPr>
          <w:bCs/>
          <w:b/>
        </w:rPr>
        <w:t xml:space="preserve">Digital Integration:</w:t>
      </w:r>
      <w:r>
        <w:t xml:space="preserve">To address affordability issues in</w:t>
      </w:r>
    </w:p>
    <w:p>
      <w:pPr>
        <w:numPr>
          <w:ilvl w:val="0"/>
          <w:numId w:val="1000"/>
        </w:numPr>
        <w:pStyle w:val="Compact"/>
      </w:pPr>
      <w:r>
        <w:t xml:space="preserve">Bangalore, India, there should be greater investment in tele-therapy platforms that allow remote access to a qualified</w:t>
      </w:r>
    </w:p>
    <w:p>
      <w:pPr>
        <w:numPr>
          <w:ilvl w:val="0"/>
          <w:numId w:val="1000"/>
        </w:numPr>
        <w:pStyle w:val="Compact"/>
      </w:pPr>
      <w:r>
        <w:t xml:space="preserve">Psychologist.</w:t>
      </w:r>
    </w:p>
    <w:p>
      <w:pPr>
        <w:numPr>
          <w:ilvl w:val="0"/>
          <w:numId w:val="1002"/>
        </w:numPr>
        <w:pStyle w:val="Compact"/>
      </w:pPr>
      <w:r>
        <w:rPr>
          <w:bCs/>
          <w:b/>
        </w:rPr>
        <w:t xml:space="preserve">Corporate Wellness Programs:</w:t>
      </w:r>
      <w:r>
        <w:t xml:space="preserve">Tech companies should mandate mental health days and provide free counseling services to employees.</w:t>
      </w:r>
    </w:p>
    <w:p>
      <w:pPr>
        <w:numPr>
          <w:ilvl w:val="0"/>
          <w:numId w:val="1002"/>
        </w:numPr>
        <w:pStyle w:val="Compact"/>
      </w:pPr>
      <w:r>
        <w:rPr>
          <w:bCs/>
          <w:b/>
        </w:rPr>
        <w:t xml:space="preserve">Cultural Competency Training:</w:t>
      </w:r>
      <w:r>
        <w:t xml:space="preserve">Further research is needed to standardize cultural competency training for all practicing</w:t>
      </w:r>
    </w:p>
    <w:p>
      <w:pPr>
        <w:numPr>
          <w:ilvl w:val="0"/>
          <w:numId w:val="1000"/>
        </w:numPr>
        <w:pStyle w:val="Compact"/>
      </w:pPr>
      <w:r>
        <w:t xml:space="preserve">Psychologists in the region.</w:t>
      </w:r>
    </w:p>
    <w:p>
      <w:pPr>
        <w:pStyle w:val="FirstParagraph"/>
      </w:pPr>
      <w:r>
        <w:t xml:space="preserve">In summary, this</w:t>
      </w:r>
    </w:p>
    <w:p>
      <w:pPr>
        <w:pStyle w:val="BodyText"/>
      </w:pPr>
      <w:r>
        <w:t xml:space="preserve">Laboratory Report highlights the evolving role of mental health professionals in one of India’s most dynamic cities. By understanding and respecting local contexts, a</w:t>
      </w:r>
    </w:p>
    <w:p>
      <w:pPr>
        <w:pStyle w:val="BodyText"/>
      </w:pPr>
      <w:r>
        <w:t xml:space="preserve">Psychologist can provide transformative care that resonates with the people of</w:t>
      </w:r>
    </w:p>
    <w:p>
      <w:pPr>
        <w:pStyle w:val="BodyText"/>
      </w:pPr>
      <w:r>
        <w:t xml:space="preserve">Bangalore, India.</w:t>
      </w:r>
    </w:p>
    <w:p>
      <w:pPr>
        <w:pStyle w:val="BodyText"/>
      </w:pPr>
      <w:r>
        <w:t xml:space="preserve">© 2023 Clinical Psychology Research Group | Bangalore,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Intervention Lab Report: Psychological Services in Bangalore, India</dc:title>
  <dc:creator/>
  <dc:language>en</dc:language>
  <cp:keywords/>
  <dcterms:created xsi:type="dcterms:W3CDTF">2026-07-29T16:56:28Z</dcterms:created>
  <dcterms:modified xsi:type="dcterms:W3CDTF">2026-07-29T16:56:28Z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