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Iraq,</w:t>
      </w:r>
      <w:r>
        <w:t xml:space="preserve"> </w:t>
      </w:r>
      <w:r>
        <w:t xml:space="preserve">Baghdad</w:t>
      </w:r>
    </w:p>
    <w:bookmarkStart w:id="20" w:name="X30e279f4de19d6e73b93f613ed8865f721db3fa"/>
    <w:p>
      <w:pPr>
        <w:pStyle w:val="Heading1"/>
      </w:pPr>
      <w:r>
        <w:t xml:space="preserve">Laboratory Report and Clinical Assessment Protocol</w:t>
      </w:r>
    </w:p>
    <w:p>
      <w:pPr>
        <w:pStyle w:val="FirstParagraph"/>
      </w:pPr>
      <w:r>
        <w:rPr>
          <w:bCs/>
          <w:b/>
        </w:rPr>
        <w:t xml:space="preserve">Institution:</w:t>
      </w:r>
      <w:r>
        <w:t xml:space="preserve"> </w:t>
      </w:r>
      <w:r>
        <w:t xml:space="preserve">Baghdad Center for Mental Health &amp; Trauma Recovery</w:t>
      </w:r>
      <w:r>
        <w:br/>
      </w:r>
      <w:r>
        <w:rPr>
          <w:bCs/>
          <w:b/>
        </w:rPr>
        <w:t xml:space="preserve">Date:</w:t>
      </w:r>
      <w:r>
        <w:t xml:space="preserve"> </w:t>
      </w:r>
      <w:r>
        <w:t xml:space="preserve">May 24, 2024</w:t>
      </w:r>
      <w:r>
        <w:br/>
      </w:r>
      <w:r>
        <w:rPr>
          <w:bCs/>
          <w:b/>
        </w:rPr>
        <w:t xml:space="preserve">Jurisdiction:</w:t>
      </w:r>
      <w:r>
        <w:t xml:space="preserve"> </w:t>
      </w:r>
      <w:r>
        <w:t xml:space="preserve">Iraq, Baghdad Governorate</w:t>
      </w:r>
      <w:r>
        <w:br/>
      </w:r>
      <w:r>
        <w:rPr>
          <w:vertAlign w:val="subscript"/>
        </w:rPr>
        <w:t xml:space="preserve">This document serves as a comprehensive Laboratory Report regarding the implementation, ethical framework, and clinical efficacy of specialized Psychologist services within the complex socio-political landscape of Iraq and specifically Baghdad.</w:t>
      </w:r>
    </w:p>
    <w:bookmarkEnd w:id="20"/>
    <w:bookmarkStart w:id="21" w:name="X7d3939d1cb50b011ead4b259c6cfaeceee61e46"/>
    <w:p>
      <w:pPr>
        <w:pStyle w:val="Heading2"/>
      </w:pPr>
      <w:r>
        <w:t xml:space="preserve">I. Introduction and Contextual Background</w:t>
      </w:r>
    </w:p>
    <w:p>
      <w:pPr>
        <w:pStyle w:val="FirstParagraph"/>
      </w:pPr>
      <w:r>
        <w:t xml:space="preserve">The role of a Psychologist in modern healthcare systems is critical, particularly in regions that have undergone significant historical trauma, geopolitical instability, and rapid social transition. This Laboratory Report focuses on the unique demands placed upon mental health professionals operating within Iraq, with a specific geographical emphasis on Baghdad. As the capital city and cultural hub of Iraq, Baghdad presents a distinct set of challenges for Psychologists due to its dense population infrastructure, ongoing security concerns in various districts, and the lingering effects of decades of conflict.</w:t>
      </w:r>
    </w:p>
    <w:p>
      <w:pPr>
        <w:pStyle w:val="BodyText"/>
      </w:pPr>
      <w:r>
        <w:t xml:space="preserve">The primary objective of this report is to outline the operational standards required for a qualified Psychologist working in Iraq. It examines the intersection between Western clinical psychology methodologies and local Iraqi cultural norms. The term "Laboratory Report" here is used metaphorically to denote a rigorous, evidence-based documentation of best practices, environmental factors, and patient interaction protocols necessary for effective therapeutic intervention in this region.</w:t>
      </w:r>
    </w:p>
    <w:bookmarkEnd w:id="21"/>
    <w:bookmarkStart w:id="24" w:name="Xd582bb264991bf65c8875a5602d68ef3c79e10b"/>
    <w:p>
      <w:pPr>
        <w:pStyle w:val="Heading2"/>
      </w:pPr>
      <w:r>
        <w:t xml:space="preserve">II. Environmental Factors Affecting Psychologists in Baghdad</w:t>
      </w:r>
    </w:p>
    <w:p>
      <w:pPr>
        <w:pStyle w:val="FirstParagraph"/>
      </w:pPr>
      <w:r>
        <w:t xml:space="preserve">To effectively practice as a Psychologist in Iraq, one must first understand the environmental variables present in Baghdad. The city is characterized by a dual reality: it is a center of vibrant cultural life, education, and commerce, yet it remains marked by the scars of war. For the Psychologist, this duality requires an adaptive approach to treatment settings.</w:t>
      </w:r>
    </w:p>
    <w:bookmarkStart w:id="22" w:name="security-and-accessibility"/>
    <w:p>
      <w:pPr>
        <w:pStyle w:val="Heading3"/>
      </w:pPr>
      <w:r>
        <w:t xml:space="preserve">2.1 Security and Accessibility</w:t>
      </w:r>
    </w:p>
    <w:p>
      <w:pPr>
        <w:pStyle w:val="FirstParagraph"/>
      </w:pPr>
      <w:r>
        <w:t xml:space="preserve">In Baghdad, safety is a paramount concern for both the practitioner and the patient. The Laboratory Report indicates that many clinical sessions cannot take place in traditional open-door office settings due to security protocols. Instead, Psychologists often utilize secure, fortified locations or telehealth platforms where feasible. The anxiety related to movement and security checkpoints can exacerbate pre-existing trauma symptoms in patients, necessitating a flexible scheduling approach by the Psychologist.</w:t>
      </w:r>
    </w:p>
    <w:bookmarkEnd w:id="22"/>
    <w:bookmarkStart w:id="23" w:name="stigma-and-cultural-perceptions"/>
    <w:p>
      <w:pPr>
        <w:pStyle w:val="Heading3"/>
      </w:pPr>
      <w:r>
        <w:t xml:space="preserve">2.2 Stigma and Cultural Perceptions</w:t>
      </w:r>
    </w:p>
    <w:p>
      <w:pPr>
        <w:pStyle w:val="FirstParagraph"/>
      </w:pPr>
      <w:r>
        <w:t xml:space="preserve">Cultural sensitivity is a core competency for any Psychologist working in Iraq. In traditional Iraqi society, mental health issues are often stigmatized, viewed through a lens of spiritual or communal failure rather than medical condition. The Psychologist must navigate these deep-seated beliefs with empathy and respect. Building trust requires the professional to engage with family units heavily involved in the patient's care, respecting the patriarchal or matriarchal structures common in Baghdad households.</w:t>
      </w:r>
    </w:p>
    <w:bookmarkEnd w:id="23"/>
    <w:bookmarkEnd w:id="24"/>
    <w:bookmarkStart w:id="25" w:name="X43f6e2b45ccb34122748df7ec44e3f534cd774a"/>
    <w:p>
      <w:pPr>
        <w:pStyle w:val="Heading2"/>
      </w:pPr>
      <w:r>
        <w:t xml:space="preserve">III. Methodology for Clinical Intervention</w:t>
      </w:r>
    </w:p>
    <w:p>
      <w:pPr>
        <w:pStyle w:val="FirstParagraph"/>
      </w:pPr>
      <w:r>
        <w:t xml:space="preserve">The methodology section of this Laboratory Report outlines the therapeutic frameworks most effective for Psychologists serving populations in Iraq and Baghdad. Standard Western models, such as Cognitive Behavioral Therapy (CBT) or Psychoanalysis, must be adapted to fit the local context.</w:t>
      </w:r>
    </w:p>
    <w:p>
      <w:pPr>
        <w:pStyle w:val="BodyText"/>
      </w:pPr>
      <w:r>
        <w:rPr>
          <w:bCs/>
          <w:b/>
        </w:rPr>
        <w:t xml:space="preserve">Clinical Challenge</w:t>
      </w:r>
    </w:p>
    <w:p>
      <w:pPr>
        <w:pStyle w:val="BodyText"/>
      </w:pPr>
      <w:r>
        <w:rPr>
          <w:bCs/>
          <w:b/>
        </w:rPr>
        <w:t xml:space="preserve">Patient Presentation in Baghdad</w:t>
      </w:r>
    </w:p>
    <w:p>
      <w:pPr>
        <w:pStyle w:val="BodyText"/>
      </w:pPr>
      <w:r>
        <w:rPr>
          <w:bCs/>
          <w:b/>
        </w:rPr>
        <w:t xml:space="preserve">Suggested Psychologist Intervention</w:t>
      </w:r>
    </w:p>
    <w:p>
      <w:pPr>
        <w:pStyle w:val="BodyText"/>
      </w:pPr>
      <w:r>
        <w:t xml:space="preserve">Trauma and PTSD</w:t>
      </w:r>
    </w:p>
    <w:p>
      <w:pPr>
        <w:pStyle w:val="BodyText"/>
      </w:pPr>
      <w:r>
        <w:t xml:space="preserve">Vivid flashbacks, hyperarousal due to past conflicts.</w:t>
      </w:r>
    </w:p>
    <w:p>
      <w:pPr>
        <w:pStyle w:val="BodyText"/>
      </w:pPr>
      <w:r>
        <w:t xml:space="preserve">Trauma-Focused CBT adapted with culturally relevant metaphors.</w:t>
      </w:r>
    </w:p>
    <w:p>
      <w:pPr>
        <w:pStyle w:val="BodyText"/>
      </w:pPr>
      <w:r>
        <w:t xml:space="preserve">Economic Stress</w:t>
      </w:r>
    </w:p>
    <w:p>
      <w:pPr>
        <w:pStyle w:val="BodyText"/>
      </w:pPr>
      <w:r>
        <w:t xml:space="preserve">Anxiety related to inflation and unemployment rates.</w:t>
      </w:r>
    </w:p>
    <w:p>
      <w:pPr>
        <w:pStyle w:val="BodyText"/>
      </w:pPr>
      <w:r>
        <w:t xml:space="preserve">Solution-focused brief therapy emphasizing community resources.</w:t>
      </w:r>
    </w:p>
    <w:p>
      <w:pPr>
        <w:pStyle w:val="BodyText"/>
      </w:pPr>
      <w:r>
        <w:br/>
      </w:r>
    </w:p>
    <w:p>
      <w:pPr>
        <w:pStyle w:val="BodyText"/>
      </w:pPr>
      <w:r>
        <w:t xml:space="preserve">The Psychologist must prioritize stabilization before processing trauma. In Baghdad, where daily stressors remain high, "processing" deep-seated grief without addressing current survival needs can be counterproductive. Therefore, the Laboratory Report recommends a phased approach: Phase 1 focuses on safety and resource building; Phase 2 addresses trauma processing; and Phase 3 focuses on reintegration into community life.</w:t>
      </w:r>
    </w:p>
    <w:bookmarkEnd w:id="25"/>
    <w:bookmarkStart w:id="26" w:name="X7b184876e766a36d01f00c2b74fcf7bea71fd65"/>
    <w:p>
      <w:pPr>
        <w:pStyle w:val="Heading2"/>
      </w:pPr>
      <w:r>
        <w:t xml:space="preserve">IV. Ethical Considerations for the Psychologist</w:t>
      </w:r>
    </w:p>
    <w:p>
      <w:pPr>
        <w:pStyle w:val="FirstParagraph"/>
      </w:pPr>
      <w:r>
        <w:t xml:space="preserve">Ethics in psychology are universal, but their application varies by region. For a Psychologist in Iraq, confidentiality is a heightened ethical priority. In close-knit communities like those found in Baghdad neighborhoods (such as Karrada or Al-Mansour), anonymity can be difficult to maintain. The Psychologist must take extra precautions to protect patient identity, utilizing secure digital records and discreet appointment times.</w:t>
      </w:r>
    </w:p>
    <w:p>
      <w:pPr>
        <w:pStyle w:val="BodyText"/>
      </w:pPr>
      <w:r>
        <w:t xml:space="preserve">Furthermore, the concept of "do no harm" extends beyond psychological impact. The Psychologist must ensure that their presence or interventions do not inadvertently endanger the patient within a conservative social environment. This may involve working under broader institutional umbrellas (such as universities or hospitals) to provide cover for mental health services, thereby reducing stigma-associated risks for the client.</w:t>
      </w:r>
    </w:p>
    <w:bookmarkEnd w:id="26"/>
    <w:bookmarkStart w:id="27" w:name="Xea938f40f4d6b938a53880833b865de36859dfb"/>
    <w:p>
      <w:pPr>
        <w:pStyle w:val="Heading2"/>
      </w:pPr>
      <w:r>
        <w:t xml:space="preserve">V. Case Study Analysis: The Baghdad Demographic</w:t>
      </w:r>
    </w:p>
    <w:p>
      <w:pPr>
        <w:pStyle w:val="FirstParagraph"/>
      </w:pPr>
      <w:r>
        <w:t xml:space="preserve">To illustrate the practical application of these guidelines, we examine a composite case study typical of the workload faced by Psychologists in Iraq. A 34-year-old male resident of central Baghdad presents with symptoms of severe anxiety and insomnia following repeated exposure to civil unrest.</w:t>
      </w:r>
    </w:p>
    <w:p>
      <w:pPr>
        <w:pStyle w:val="BodyText"/>
      </w:pPr>
      <w:r>
        <w:rPr>
          <w:bCs/>
          <w:b/>
        </w:rPr>
        <w:t xml:space="preserve">Assessment:</w:t>
      </w:r>
      <w:r>
        <w:t xml:space="preserve"> </w:t>
      </w:r>
      <w:r>
        <w:t xml:space="preserve">The Psychologist conducts an intake assessment, recognizing that traditional diagnostic tools may not fully capture the somatic expressions of distress common in Iraqi culture (e.g., chest pain or dizziness rather than verbalized sadness).</w:t>
      </w:r>
      <w:r>
        <w:br/>
      </w:r>
      <w:r>
        <w:rPr>
          <w:bCs/>
          <w:b/>
        </w:rPr>
        <w:t xml:space="preserve">Treatment Plan:</w:t>
      </w:r>
      <w:r>
        <w:t xml:space="preserve"> </w:t>
      </w:r>
      <w:r>
        <w:t xml:space="preserve">The Psychologist implements a hybrid approach, combining mindfulness techniques rooted in local spiritual traditions with modern cognitive restructuring. Family sessions are introduced to educate the patient's parents on mental health, thereby reducing familial pressure.</w:t>
      </w:r>
      <w:r>
        <w:br/>
      </w:r>
      <w:r>
        <w:rPr>
          <w:bCs/>
          <w:b/>
        </w:rPr>
        <w:t xml:space="preserve">Outcome:</w:t>
      </w:r>
      <w:r>
        <w:t xml:space="preserve"> </w:t>
      </w:r>
      <w:r>
        <w:t xml:space="preserve">Over six months, the patient reports a 40% reduction in anxiety symptoms and improved sleep patterns. The Psychologist notes that community support systems were crucial in maintaining gains made during therapy.</w:t>
      </w:r>
    </w:p>
    <w:bookmarkEnd w:id="27"/>
    <w:bookmarkStart w:id="28" w:name="vi.-challenges-and-future-outlook"/>
    <w:p>
      <w:pPr>
        <w:pStyle w:val="Heading2"/>
      </w:pPr>
      <w:r>
        <w:t xml:space="preserve">VI. Challenges and Future Outlook</w:t>
      </w:r>
    </w:p>
    <w:p>
      <w:pPr>
        <w:pStyle w:val="FirstParagraph"/>
      </w:pPr>
      <w:r>
        <w:t xml:space="preserve">The profession of Psychology in Iraq is growing, yet it faces structural hurdles. There is a shortage of trained Psychologists, leading to burnout among those currently practicing in Baghdad. Furthermore, there is a need for more localized research data to validate treatment outcomes specific to the Iraqi population. Most existing psychological literature relies on Western norms; thus, the Psychologist in Iraq often works as both practitioner and researcher.</w:t>
      </w:r>
    </w:p>
    <w:p>
      <w:pPr>
        <w:pStyle w:val="BodyText"/>
      </w:pPr>
      <w:r>
        <w:t xml:space="preserve">Future initiatives must focus on training local students at universities in Baghdad to become certified Psychologists. This will ensure sustainability and cultural continuity. The Laboratory Report concludes that while the path is challenging, the demand for mental health services in Iraq is undeniable. The integration of compassionate, culturally competent psychological care into the public health infrastructure of Baghdad is not just a professional necessity but a humanitarian imperative.</w:t>
      </w:r>
    </w:p>
    <w:bookmarkEnd w:id="28"/>
    <w:bookmarkStart w:id="30" w:name="vii.-conclusion"/>
    <w:p>
      <w:pPr>
        <w:pStyle w:val="Heading2"/>
      </w:pPr>
      <w:r>
        <w:t xml:space="preserve">VII. Conclusion</w:t>
      </w:r>
    </w:p>
    <w:p>
      <w:pPr>
        <w:pStyle w:val="FirstParagraph"/>
      </w:pPr>
      <w:r>
        <w:t xml:space="preserve">This Laboratory Report serves as a definitive guide for Psychologists aiming to serve in Iraq, specifically within the urban and rural districts of Baghdad. It highlights that success in this role requires more than clinical expertise; it demands cultural humility, adaptability, and a deep understanding of the local socio-political reality. By adhering to the protocols outlined herein—prioritizing safety, respecting cultural nuances, and adapting therapeutic modalities—the Psychologist can play a pivotal role in healing and stabilizing individuals in Baghdad.</w:t>
      </w:r>
    </w:p>
    <w:p>
      <w:pPr>
        <w:pStyle w:val="BodyText"/>
      </w:pPr>
      <w:r>
        <w:t xml:space="preserve">The work of a Psychologist in this region is complex but profoundly rewarding. It involves rebuilding not just individual minds, but the social fabric of a community striving for peace. As Iraq continues its path toward stabilization, the contribution of trained mental health professionals will be integral to national recovery.</w:t>
      </w:r>
    </w:p>
    <w:bookmarkStart w:id="29" w:name="vii.-certification-and-approval"/>
    <w:p>
      <w:pPr>
        <w:pStyle w:val="Heading3"/>
      </w:pPr>
      <w:r>
        <w:t xml:space="preserve">VII. Certification and Approval</w:t>
      </w:r>
    </w:p>
    <w:p>
      <w:pPr>
        <w:pStyle w:val="FirstParagraph"/>
      </w:pPr>
      <w:r>
        <w:t xml:space="preserve">This Laboratory Report has been reviewed and approved by the Department of Clinical Psychology.</w:t>
      </w:r>
    </w:p>
    <w:p>
      <w:pPr>
        <w:pStyle w:val="BodyText"/>
      </w:pPr>
      <w:r>
        <w:br/>
      </w:r>
      <w:r>
        <w:br/>
      </w:r>
      <w:r>
        <w:t xml:space="preserve">__________________________</w:t>
      </w:r>
      <w:r>
        <w:br/>
      </w:r>
      <w:r>
        <w:t xml:space="preserve">Dr. Ahmed Al-Jubouri</w:t>
      </w:r>
      <w:r>
        <w:br/>
      </w:r>
      <w:r>
        <w:t xml:space="preserve">Lead Psychologist</w:t>
      </w:r>
      <w:r>
        <w:br/>
      </w:r>
      <w:r>
        <w:t xml:space="preserve">Baghdad Regional Health Authority</w:t>
      </w:r>
      <w:r>
        <w:br/>
      </w:r>
      <w:r>
        <w:br/>
      </w:r>
      <w:r>
        <w:br/>
      </w:r>
      <w:r>
        <w:t xml:space="preserve">__________________________</w:t>
      </w:r>
      <w:r>
        <w:br/>
      </w:r>
      <w:r>
        <w:t xml:space="preserve">Sarah Jenkins, PhD</w:t>
      </w:r>
      <w:r>
        <w:br/>
      </w:r>
      <w:r>
        <w:t xml:space="preserve">International Clinical Supervisor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Psychology Services in Iraq, Baghdad</dc:title>
  <dc:creator/>
  <dc:language>en</dc:language>
  <cp:keywords/>
  <dcterms:created xsi:type="dcterms:W3CDTF">2026-07-29T04:08:48Z</dcterms:created>
  <dcterms:modified xsi:type="dcterms:W3CDTF">2026-07-29T04:08:48Z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