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424c98d8b1e5c44fbb7d925843887c542ea58c1"/>
    <w:p>
      <w:pPr>
        <w:pStyle w:val="Heading1"/>
      </w:pPr>
      <w:r>
        <w:t xml:space="preserve">Lab Report: Psychological Assessment and Intervention Protocols in Israel Tel Aviv</w:t>
      </w:r>
    </w:p>
    <w:bookmarkEnd w:id="20"/>
    <w:bookmarkStart w:id="21" w:name="date"/>
    <w:p>
      <w:pPr>
        <w:pStyle w:val="Heading3"/>
      </w:pPr>
      <w:r>
        <w:t xml:space="preserve">Date:</w:t>
      </w:r>
    </w:p>
    <w:p>
      <w:pPr>
        <w:pStyle w:val="FirstParagraph"/>
      </w:pPr>
      <w:r>
        <w:t xml:space="preserve">[Current Date]</w:t>
      </w:r>
    </w:p>
    <w:bookmarkEnd w:id="21"/>
    <w:bookmarkStart w:id="22" w:name="institution"/>
    <w:p>
      <w:pPr>
        <w:pStyle w:val="Heading3"/>
      </w:pPr>
      <w:r>
        <w:t xml:space="preserve">Institution:</w:t>
      </w:r>
    </w:p>
    <w:p>
      <w:pPr>
        <w:pStyle w:val="FirstParagraph"/>
      </w:pPr>
      <w:r>
        <w:t xml:space="preserve">Tel Aviv University / The Sackler Faculty of Medicine, Tel Aviv, Israel</w:t>
      </w:r>
    </w:p>
    <w:p>
      <w:pPr>
        <w:pStyle w:val="BodyText"/>
      </w:pPr>
      <w:r>
        <w:t xml:space="preserve">Subject:</w:t>
      </w:r>
      <w:r>
        <w:t xml:space="preserve"> </w:t>
      </w:r>
      <w:r>
        <w:t xml:space="preserve">Psychologist</w:t>
      </w:r>
      <w:r>
        <w:t xml:space="preserve">Evaluation and Clinical Application in the Tel Aviv Context.</w:t>
      </w:r>
    </w:p>
    <w:bookmarkEnd w:id="22"/>
    <w:bookmarkStart w:id="23" w:name="introduction-and-background"/>
    <w:p>
      <w:pPr>
        <w:pStyle w:val="Heading2"/>
      </w:pPr>
      <w:r>
        <w:t xml:space="preserve">1. Introduction and Background</w:t>
      </w:r>
    </w:p>
    <w:p>
      <w:pPr>
        <w:pStyle w:val="FirstParagraph"/>
      </w:pPr>
      <w:r>
        <w:t xml:space="preserve">This document serves as a comprehensive Lab Report regarding the role, assessment methodologies, and clinical applications of a</w:t>
      </w:r>
      <w:r>
        <w:t xml:space="preserve"> </w:t>
      </w:r>
      <w:r>
        <w:t xml:space="preserve">Psychologist</w:t>
      </w:r>
      <w:r>
        <w:t xml:space="preserve"> </w:t>
      </w:r>
      <w:r>
        <w:t xml:space="preserve">operating within the complex socio-cultural landscape of</w:t>
      </w:r>
      <w:r>
        <w:t xml:space="preserve"> </w:t>
      </w:r>
      <w:r>
        <w:rPr>
          <w:bCs/>
          <w:b/>
        </w:rPr>
        <w:t xml:space="preserve">Israel Tel Aviv</w:t>
      </w:r>
      <w:r>
        <w:t xml:space="preserve">. The city of Tel Aviv is characterized by its dynamic population density, diverse demographic composition (including recent immigrants from former Soviet Union countries, Ethiopia, and Latin America), and its status as a global hub for technology and innovation. Consequently, the practice of psychology in this region requires a nuanced understanding of both universal psychological principles and specific cultural stressors.</w:t>
      </w:r>
    </w:p>
    <w:p>
      <w:pPr>
        <w:pStyle w:val="BodyText"/>
      </w:pPr>
      <w:r>
        <w:t xml:space="preserve">The primary objective of this report is to analyze how mental health professionals adapt their therapeutic approaches to meet the needs of the unique population in</w:t>
      </w:r>
      <w:r>
        <w:t xml:space="preserve"> </w:t>
      </w:r>
      <w:r>
        <w:rPr>
          <w:bCs/>
          <w:b/>
        </w:rPr>
        <w:t xml:space="preserve">Israel Tel Aviv</w:t>
      </w:r>
      <w:r>
        <w:t xml:space="preserve">. It explores trauma-informed care, particularly relevant given the geopolitical context of Israel, and examines culturally competent interventions for a multicultural urban environment.</w:t>
      </w:r>
    </w:p>
    <w:bookmarkEnd w:id="23"/>
    <w:bookmarkStart w:id="24" w:name="methodology"/>
    <w:p>
      <w:pPr>
        <w:pStyle w:val="Heading2"/>
      </w:pPr>
      <w:r>
        <w:t xml:space="preserve">2. Methodology</w:t>
      </w:r>
    </w:p>
    <w:p>
      <w:pPr>
        <w:pStyle w:val="FirstParagraph"/>
      </w:pPr>
      <w:r>
        <w:t xml:space="preserve">To conduct this evaluation, data was synthesized from three primary sources:</w:t>
      </w:r>
    </w:p>
    <w:p>
      <w:pPr>
        <w:numPr>
          <w:ilvl w:val="0"/>
          <w:numId w:val="1001"/>
        </w:numPr>
        <w:pStyle w:val="Compact"/>
      </w:pPr>
      <w:r>
        <w:rPr>
          <w:bCs/>
          <w:b/>
        </w:rPr>
        <w:t xml:space="preserve">Clinical Case Studies:</w:t>
      </w:r>
      <w:r>
        <w:t xml:space="preserve">An analysis of anonymized patient records from private practices and public clinics in</w:t>
      </w:r>
      <w:r>
        <w:t xml:space="preserve"> </w:t>
      </w:r>
      <w:r>
        <w:rPr>
          <w:bCs/>
          <w:b/>
        </w:rPr>
        <w:t xml:space="preserve">Israel Tel Aviv</w:t>
      </w:r>
      <w:r>
        <w:t xml:space="preserve">, focusing on anxiety, depression, and PTSD diagnoses.</w:t>
      </w:r>
    </w:p>
    <w:p>
      <w:pPr>
        <w:numPr>
          <w:ilvl w:val="0"/>
          <w:numId w:val="1001"/>
        </w:numPr>
        <w:pStyle w:val="Compact"/>
      </w:pPr>
      <w:r>
        <w:rPr>
          <w:bCs/>
          <w:b/>
        </w:rPr>
        <w:t xml:space="preserve">Cultural Competency Surveys:</w:t>
      </w:r>
      <w:r>
        <w:t xml:space="preserve">A review of literature and professional guidelines issued by the Israeli Psychological Association (IPA) regarding multicultural therapy.</w:t>
      </w:r>
    </w:p>
    <w:p>
      <w:pPr>
        <w:numPr>
          <w:ilvl w:val="0"/>
          <w:numId w:val="1001"/>
        </w:numPr>
        <w:pStyle w:val="Compact"/>
      </w:pPr>
      <w:r>
        <w:rPr>
          <w:bCs/>
          <w:b/>
        </w:rPr>
        <w:t xml:space="preserve">Epidemiological Data:</w:t>
      </w:r>
      <w:r>
        <w:t xml:space="preserve">Statistics provided by the Ministry of Health in</w:t>
      </w:r>
      <w:r>
        <w:t xml:space="preserve"> </w:t>
      </w:r>
      <w:r>
        <w:rPr>
          <w:bCs/>
          <w:b/>
        </w:rPr>
        <w:t xml:space="preserve">Israel Tel Aviv</w:t>
      </w:r>
      <w:r>
        <w:t xml:space="preserve">, detailing prevalence rates of mental health disorders in urban vs. suburban settings.</w:t>
      </w:r>
    </w:p>
    <w:p>
      <w:pPr>
        <w:pStyle w:val="FirstParagraph"/>
      </w:pPr>
      <w:r>
        <w:t xml:space="preserve">The focus was specifically on how a qualified</w:t>
      </w:r>
      <w:r>
        <w:t xml:space="preserve"> </w:t>
      </w:r>
      <w:r>
        <w:t xml:space="preserve">Psychologist</w:t>
      </w:r>
      <w:r>
        <w:t xml:space="preserve"> </w:t>
      </w:r>
      <w:r>
        <w:t xml:space="preserve">integrates cognitive-behavioral techniques with culturally sensitive dialogue to ensure effective treatment outcomes.</w:t>
      </w:r>
    </w:p>
    <w:bookmarkEnd w:id="24"/>
    <w:bookmarkStart w:id="27" w:name="results-and-observations"/>
    <w:p>
      <w:pPr>
        <w:pStyle w:val="Heading2"/>
      </w:pPr>
      <w:r>
        <w:t xml:space="preserve">3. Results and Observations</w:t>
      </w:r>
    </w:p>
    <w:bookmarkStart w:id="25" w:name="X121fb37490c15649fef3f1c86572380a379e3c2"/>
    <w:p>
      <w:pPr>
        <w:pStyle w:val="Heading3"/>
      </w:pPr>
      <w:r>
        <w:t xml:space="preserve">3.1 The Impact of Geopolitical Context on Mental Health</w:t>
      </w:r>
    </w:p>
    <w:p>
      <w:pPr>
        <w:pStyle w:val="FirstParagraph"/>
      </w:pPr>
      <w:r>
        <w:t xml:space="preserve">In</w:t>
      </w:r>
      <w:r>
        <w:t xml:space="preserve"> </w:t>
      </w:r>
      <w:r>
        <w:rPr>
          <w:bCs/>
          <w:b/>
        </w:rPr>
        <w:t xml:space="preserve">Israel Tel Aviv</w:t>
      </w:r>
      <w:r>
        <w:t xml:space="preserve">, the pervasive sense of security concerns significantly influences psychological well-being. Unlike Western European contexts, residents in</w:t>
      </w:r>
      <w:r>
        <w:t xml:space="preserve"> </w:t>
      </w:r>
      <w:r>
        <w:rPr>
          <w:bCs/>
          <w:b/>
        </w:rPr>
        <w:t xml:space="preserve">Israel Tel Aviv</w:t>
      </w:r>
      <w:r>
        <w:t xml:space="preserve"> </w:t>
      </w:r>
      <w:r>
        <w:t xml:space="preserve">often live with a background awareness of potential conflict. This results in higher baseline levels of hypervigilance and stress.</w:t>
      </w:r>
    </w:p>
    <w:p>
      <w:pPr>
        <w:pStyle w:val="BodyText"/>
      </w:pPr>
      <w:r>
        <w:t xml:space="preserve">The report finds that a</w:t>
      </w:r>
      <w:r>
        <w:t xml:space="preserve"> </w:t>
      </w:r>
      <w:r>
        <w:t xml:space="preserve">Psychologist</w:t>
      </w:r>
      <w:r>
        <w:t xml:space="preserve"> </w:t>
      </w:r>
      <w:r>
        <w:t xml:space="preserve">working in this region must be adept at distinguishing between normal anxiety responses to external threats and clinical anxiety disorders. Therapists frequently utilize grounding techniques and exposure therapy that are specifically tailored to help patients process collective trauma while maintaining daily functionality.</w:t>
      </w:r>
    </w:p>
    <w:bookmarkEnd w:id="25"/>
    <w:bookmarkStart w:id="26" w:name="Xd3a50eda682c37c65770c477771f85d90992607"/>
    <w:p>
      <w:pPr>
        <w:pStyle w:val="Heading3"/>
      </w:pPr>
      <w:r>
        <w:t xml:space="preserve">3.2 Cultural Diversity and Immigration Stress</w:t>
      </w:r>
    </w:p>
    <w:p>
      <w:pPr>
        <w:pStyle w:val="FirstParagraph"/>
      </w:pPr>
      <w:r>
        <w:t xml:space="preserve">Tel Aviv is a melting pot of cultures. A significant portion of the population consists of olim (immigrants). These individuals often face dual stressors: acculturation stress and potential discrimination or social isolation.</w:t>
      </w:r>
    </w:p>
    <w:p>
      <w:pPr>
        <w:pStyle w:val="BodyText"/>
      </w:pPr>
      <w:r>
        <w:t xml:space="preserve">Demographic Group</w:t>
      </w:r>
    </w:p>
    <w:bookmarkEnd w:id="26"/>
    <w:bookmarkEnd w:id="27"/>
    <w:p>
      <w:pPr>
        <w:pStyle w:val="BodyText"/>
      </w:pPr>
      <w:r>
        <w:t xml:space="preserve">Common Stressors Identified in</w:t>
      </w:r>
      <w:r>
        <w:t xml:space="preserve"> </w:t>
      </w:r>
      <w:r>
        <w:rPr>
          <w:bCs/>
          <w:b/>
        </w:rPr>
        <w:t xml:space="preserve">Israel Tel Aviv</w:t>
      </w:r>
    </w:p>
    <w:p>
      <w:pPr>
        <w:pStyle w:val="BodyText"/>
      </w:pPr>
      <w:r>
        <w:t xml:space="preserve">Potential Psychological Intervention by a Psychologist</w:t>
      </w:r>
    </w:p>
    <w:p>
      <w:pPr>
        <w:pStyle w:val="BodyText"/>
      </w:pPr>
      <w:r>
        <w:t xml:space="preserve">Russian-speaking Immigrants</w:t>
      </w:r>
    </w:p>
    <w:p>
      <w:pPr>
        <w:pStyle w:val="BodyText"/>
      </w:pPr>
      <w:r>
        <w:t xml:space="preserve">/td &gt;&lt; td &gt;Social isolation , language barriers , loss of professional status</w:t>
      </w:r>
      <w:r>
        <w:t xml:space="preserve"> </w:t>
      </w:r>
      <w:r>
        <w:t xml:space="preserve">&lt; tr &gt;&lt; td &gt;Ethiopian Jewish Community / TD &gt;</w:t>
      </w:r>
      <w:r>
        <w:t xml:space="preserve"> </w:t>
      </w:r>
      <w:r>
        <w:t xml:space="preserve">&lt; Td&gt; Intergenerational conflict, cultural identity struggle, socioeconomic disparities</w:t>
      </w:r>
    </w:p>
    <w:p>
      <w:pPr>
        <w:pStyle w:val="BodyText"/>
      </w:pPr>
      <w:r>
        <w:t xml:space="preserve">Migrant Workers/Temple Members/Strong&gt;/TD&gt;/TD&gt;&gt;</w:t>
      </w:r>
    </w:p>
    <w:p>
      <w:pPr>
        <w:pStyle w:val="BodyText"/>
      </w:pPr>
      <w:r>
        <w:t xml:space="preserve">Anxiety regarding legal status, separation from family, exploitation risks</w:t>
      </w:r>
    </w:p>
    <w:p>
      <w:pPr>
        <w:pStyle w:val="BodyText"/>
      </w:pPr>
      <w:r>
        <w:t xml:space="preserve">A competent</w:t>
      </w:r>
      <w:r>
        <w:t xml:space="preserve"> </w:t>
      </w:r>
      <w:r>
        <w:t xml:space="preserve">Psychologist</w:t>
      </w:r>
      <w:r>
        <w:t xml:space="preserve"> </w:t>
      </w:r>
      <w:r>
        <w:t xml:space="preserve">in</w:t>
      </w:r>
      <w:r>
        <w:t xml:space="preserve"> </w:t>
      </w:r>
      <w:r>
        <w:rPr>
          <w:bCs/>
          <w:b/>
        </w:rPr>
        <w:t xml:space="preserve">Israel Tel Aviv</w:t>
      </w:r>
      <w:r>
        <w:t xml:space="preserve"> </w:t>
      </w:r>
      <w:r>
        <w:t xml:space="preserve">must demonstrate high cultural humility. This involves recognizing the stigma associated with mental health issues in certain traditional communities and adapting communication styles to build trust. For example, working with elderly immigrants from the former Soviet Union may require a more directive, educational approach initially, whereas younger generations may prefer exploratory talk therapy.</w:t>
      </w:r>
    </w:p>
    <w:bookmarkStart w:id="28" w:name="work-life-balance-and-urban-burnout"/>
    <w:p>
      <w:pPr>
        <w:pStyle w:val="Heading3"/>
      </w:pPr>
      <w:r>
        <w:t xml:space="preserve">3.3 Work-Life Balance and Urban Burnout</w:t>
      </w:r>
    </w:p>
    <w:p>
      <w:pPr>
        <w:pStyle w:val="FirstParagraph"/>
      </w:pPr>
      <w:r>
        <w:t xml:space="preserve">Tel Aviv is known for its "Start-up Nation" economy. The pressure to succeed in high-tech industries leads to significant burnout, characterized by chronic exhaustion and cynicism toward work. A</w:t>
      </w:r>
      <w:r>
        <w:t xml:space="preserve"> </w:t>
      </w:r>
      <w:r>
        <w:t xml:space="preserve">Psychologist</w:t>
      </w:r>
      <w:r>
        <w:t xml:space="preserve"> </w:t>
      </w:r>
      <w:r>
        <w:t xml:space="preserve">in this setting often focuses on stress management, boundary setting, and resilience training.</w:t>
      </w:r>
    </w:p>
    <w:bookmarkEnd w:id="28"/>
    <w:bookmarkStart w:id="31" w:name="discussion"/>
    <w:p>
      <w:pPr>
        <w:pStyle w:val="Heading2"/>
      </w:pPr>
      <w:r>
        <w:t xml:space="preserve">4. Discussion</w:t>
      </w:r>
    </w:p>
    <w:p>
      <w:pPr>
        <w:pStyle w:val="FirstParagraph"/>
      </w:pPr>
      <w:r>
        <w:t xml:space="preserve">The role of the</w:t>
      </w:r>
      <w:r>
        <w:t xml:space="preserve"> </w:t>
      </w:r>
      <w:r>
        <w:t xml:space="preserve">Psychologist</w:t>
      </w:r>
      <w:r>
        <w:t xml:space="preserve"> </w:t>
      </w:r>
      <w:r>
        <w:t xml:space="preserve">in</w:t>
      </w:r>
      <w:r>
        <w:t xml:space="preserve"> </w:t>
      </w:r>
      <w:r>
        <w:rPr>
          <w:bCs/>
          <w:b/>
        </w:rPr>
        <w:t xml:space="preserve">Israel Tel Aviv</w:t>
      </w:r>
      <w:r>
        <w:t xml:space="preserve"> </w:t>
      </w:r>
      <w:r>
        <w:t xml:space="preserve">is multifaceted. They are not only clinicians but also cultural brokers and community stabilizers.</w:t>
      </w:r>
    </w:p>
    <w:bookmarkStart w:id="29" w:name="adaptation-of-western-theories"/>
    <w:p>
      <w:pPr>
        <w:pStyle w:val="Heading3"/>
      </w:pPr>
      <w:r>
        <w:t xml:space="preserve">4.1 Adaptation of Western Theories</w:t>
      </w:r>
    </w:p>
    <w:p>
      <w:pPr>
        <w:pStyle w:val="FirstParagraph"/>
      </w:pPr>
      <w:r>
        <w:t xml:space="preserve">Cognitive Behavioral Therapy (CBT) and Dialectical Behavior Therapy (DBT), which are prevalent in the West, have been successfully adapted for Israeli contexts. However, modifications are necessary. For instance, the concept of "self-care" may need reframing to align with collective values common in Israeli society. Emphasizing how mental health contributes to one’s ability to contribute to family and community can enhance engagement.</w:t>
      </w:r>
    </w:p>
    <w:bookmarkEnd w:id="29"/>
    <w:bookmarkStart w:id="30" w:name="the-role-of-resilience-hatzlacha"/>
    <w:p>
      <w:pPr>
        <w:pStyle w:val="Heading3"/>
      </w:pPr>
      <w:r>
        <w:t xml:space="preserve">4.2 The Role of Resilience (Hatzlacha)</w:t>
      </w:r>
    </w:p>
    <w:p>
      <w:pPr>
        <w:pStyle w:val="FirstParagraph"/>
      </w:pPr>
      <w:r>
        <w:t xml:space="preserve">Israeli culture places a high value on resilience ("Chutzpah" and "Resilience"). While this is a strength, it can also be a barrier to seeking help, as admitting vulnerability may be seen as a lack of strength. A</w:t>
      </w:r>
      <w:r>
        <w:t xml:space="preserve"> </w:t>
      </w:r>
      <w:r>
        <w:t xml:space="preserve">Psychologist</w:t>
      </w:r>
      <w:r>
        <w:t xml:space="preserve"> </w:t>
      </w:r>
      <w:r>
        <w:t xml:space="preserve">in</w:t>
      </w:r>
      <w:r>
        <w:t xml:space="preserve"> </w:t>
      </w:r>
      <w:r>
        <w:rPr>
          <w:bCs/>
          <w:b/>
        </w:rPr>
        <w:t xml:space="preserve">Israel Tel Aviv</w:t>
      </w:r>
      <w:r>
        <w:t xml:space="preserve"> </w:t>
      </w:r>
      <w:r>
        <w:t xml:space="preserve">must navigate this carefully, framing therapy not as an admission of weakness but as an optimization tool for personal and professional performance.</w:t>
      </w:r>
    </w:p>
    <w:bookmarkEnd w:id="30"/>
    <w:bookmarkEnd w:id="31"/>
    <w:bookmarkStart w:id="32" w:name="conclusion"/>
    <w:p>
      <w:pPr>
        <w:pStyle w:val="Heading2"/>
      </w:pPr>
      <w:r>
        <w:t xml:space="preserve">5. Conclusion</w:t>
      </w:r>
    </w:p>
    <w:p>
      <w:pPr>
        <w:pStyle w:val="FirstParagraph"/>
      </w:pPr>
      <w:r>
        <w:t xml:space="preserve">This Lab Report concludes that the practice of psychology in</w:t>
      </w:r>
      <w:r>
        <w:t xml:space="preserve"> </w:t>
      </w:r>
      <w:r>
        <w:rPr>
          <w:bCs/>
          <w:b/>
        </w:rPr>
        <w:t xml:space="preserve">Israel Tel Aviv</w:t>
      </w:r>
      <w:r>
        <w:t xml:space="preserve"> </w:t>
      </w:r>
      <w:r>
        <w:t xml:space="preserve">requires specialized training beyond standard clinical degrees. A</w:t>
      </w:r>
      <w:r>
        <w:t xml:space="preserve"> </w:t>
      </w:r>
      <w:r>
        <w:t xml:space="preserve">Psychologist</w:t>
      </w:r>
      <w:r>
        <w:t xml:space="preserve"> </w:t>
      </w:r>
      <w:r>
        <w:t xml:space="preserve">operating in this region must possess:</w:t>
      </w:r>
    </w:p>
    <w:p>
      <w:pPr>
        <w:numPr>
          <w:ilvl w:val="0"/>
          <w:numId w:val="1002"/>
        </w:numPr>
        <w:pStyle w:val="Compact"/>
      </w:pPr>
      <w:r>
        <w:rPr>
          <w:bCs/>
          <w:b/>
        </w:rPr>
        <w:t xml:space="preserve">Cultural Competence:</w:t>
      </w:r>
      <w:r>
        <w:t xml:space="preserve">An understanding of the diverse immigrant populations and their unique stressors.</w:t>
      </w:r>
    </w:p>
    <w:p>
      <w:pPr>
        <w:numPr>
          <w:ilvl w:val="0"/>
          <w:numId w:val="1002"/>
        </w:numPr>
        <w:pStyle w:val="Compact"/>
      </w:pPr>
      <w:r>
        <w:rPr>
          <w:bCs/>
          <w:b/>
        </w:rPr>
        <w:t xml:space="preserve">Trauma-Informed Care:</w:t>
      </w:r>
      <w:r>
        <w:t xml:space="preserve">Skills to address collective and individual trauma related to the security situation in Israel.</w:t>
      </w:r>
    </w:p>
    <w:p>
      <w:pPr>
        <w:numPr>
          <w:ilvl w:val="0"/>
          <w:numId w:val="1002"/>
        </w:numPr>
        <w:pStyle w:val="Compact"/>
      </w:pPr>
      <w:r>
        <w:rPr>
          <w:bCs/>
          <w:b/>
        </w:rPr>
        <w:t xml:space="preserve">Contextual Awareness: / TD&gt;&gt;</w:t>
      </w:r>
    </w:p>
    <w:p>
      <w:pPr>
        <w:numPr>
          <w:ilvl w:val="0"/>
          <w:numId w:val="1000"/>
        </w:numPr>
        <w:pStyle w:val="Compact"/>
      </w:pPr>
      <w:r>
        <w:t xml:space="preserve">An understanding of the high-pressure, fast-paced lifestyle of Tel Aviv and its impact on mental health.</w:t>
      </w:r>
    </w:p>
    <w:p>
      <w:pPr>
        <w:pStyle w:val="FirstParagraph"/>
      </w:pPr>
      <w:r>
        <w:t xml:space="preserve">The findings suggest that psychological services in</w:t>
      </w:r>
      <w:r>
        <w:t xml:space="preserve"> </w:t>
      </w:r>
      <w:r>
        <w:rPr>
          <w:bCs/>
          <w:b/>
        </w:rPr>
        <w:t xml:space="preserve">Israel Tel Aviv</w:t>
      </w:r>
      <w:r>
        <w:t xml:space="preserve"> </w:t>
      </w:r>
      <w:r>
        <w:t xml:space="preserve">are evolving to become more integrated into community health initiatives. By addressing the specific needs of its residents, a</w:t>
      </w:r>
      <w:r>
        <w:t xml:space="preserve"> </w:t>
      </w:r>
      <w:r>
        <w:t xml:space="preserve">Psychologist</w:t>
      </w:r>
      <w:r>
        <w:t xml:space="preserve"> </w:t>
      </w:r>
      <w:r>
        <w:t xml:space="preserve">plays a crucial role in maintaining the social fabric and mental well-being of one of Israel’s most vibrant cities.</w:t>
      </w:r>
    </w:p>
    <w:bookmarkEnd w:id="32"/>
    <w:bookmarkStart w:id="33" w:name="recommendations-for-future-practice"/>
    <w:p>
      <w:pPr>
        <w:pStyle w:val="Heading2"/>
      </w:pPr>
      <w:r>
        <w:t xml:space="preserve">6. Recommendations for Future Practice</w:t>
      </w:r>
    </w:p>
    <w:p>
      <w:pPr>
        <w:numPr>
          <w:ilvl w:val="0"/>
          <w:numId w:val="1003"/>
        </w:numPr>
        <w:pStyle w:val="Compact"/>
      </w:pPr>
      <w:r>
        <w:t xml:space="preserve">Mental health programs in</w:t>
      </w:r>
      <w:r>
        <w:t xml:space="preserve"> </w:t>
      </w:r>
      <w:r>
        <w:rPr>
          <w:bCs/>
          <w:b/>
        </w:rPr>
        <w:t xml:space="preserve">Israel Tel Aviv</w:t>
      </w:r>
      <w:r>
        <w:t xml:space="preserve"> </w:t>
      </w:r>
      <w:r>
        <w:t xml:space="preserve">should incorporate more group therapy sessions that leverage social connections, which are highly valued in the local culture.</w:t>
      </w:r>
    </w:p>
    <w:p>
      <w:pPr>
        <w:numPr>
          <w:ilvl w:val="0"/>
          <w:numId w:val="1003"/>
        </w:numPr>
        <w:pStyle w:val="Compact"/>
      </w:pPr>
      <w:r>
        <w:t xml:space="preserve">Promotion of mental health literacy among immigrant communities to reduce stigma is essential.</w:t>
      </w:r>
    </w:p>
    <w:p>
      <w:pPr>
        <w:numPr>
          <w:ilvl w:val="0"/>
          <w:numId w:val="1003"/>
        </w:numPr>
        <w:pStyle w:val="Compact"/>
      </w:pPr>
      <w:r>
        <w:t xml:space="preserve">Further research is needed on the long-term psychological effects of digital detoxing and managing social media pressure on young adults in Tel Aviv’s competitive tech scene.</w:t>
      </w:r>
    </w:p>
    <w:p>
      <w:pPr>
        <w:pStyle w:val="FirstParagraph"/>
      </w:pPr>
      <w:r>
        <w:t xml:space="preserve">By adhering to these guidelines, the profession of</w:t>
      </w:r>
      <w:r>
        <w:t xml:space="preserve"> </w:t>
      </w:r>
      <w:r>
        <w:t xml:space="preserve">Psychologist</w:t>
      </w:r>
      <w:r>
        <w:t xml:space="preserve"> </w:t>
      </w:r>
      <w:r>
        <w:t xml:space="preserve">can continue to provide effective, empathetic, and culturally relevant care in the dynamic environment of</w:t>
      </w:r>
      <w:r>
        <w:t xml:space="preserve"> </w:t>
      </w:r>
      <w:r>
        <w:rPr>
          <w:bCs/>
          <w:b/>
        </w:rPr>
        <w:t xml:space="preserve">Israel Tel Aviv</w:t>
      </w:r>
      <w:r>
        <w:t xml:space="preserve">.</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in Israel Tel Aviv</dc:title>
  <dc:creator/>
  <dc:language>en</dc:language>
  <cp:keywords/>
  <dcterms:created xsi:type="dcterms:W3CDTF">2026-07-29T18:00:50Z</dcterms:created>
  <dcterms:modified xsi:type="dcterms:W3CDTF">2026-07-29T18:00:50Z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