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Psychologist</w:t>
      </w:r>
      <w:r>
        <w:t xml:space="preserve"> </w:t>
      </w:r>
      <w:r>
        <w:t xml:space="preserve">Services</w:t>
      </w:r>
      <w:r>
        <w:t xml:space="preserve"> </w:t>
      </w:r>
      <w:r>
        <w:t xml:space="preserve">in</w:t>
      </w:r>
      <w:r>
        <w:t xml:space="preserve"> </w:t>
      </w:r>
      <w:r>
        <w:t xml:space="preserve">Kuala</w:t>
      </w:r>
      <w:r>
        <w:t xml:space="preserve"> </w:t>
      </w:r>
      <w:r>
        <w:t xml:space="preserve">Lumpur</w:t>
      </w:r>
    </w:p>
    <w:p>
      <w:pPr>
        <w:pStyle w:val="FirstParagraph"/>
      </w:pPr>
      <w:r>
        <w:t xml:space="preserve">```html</w:t>
      </w:r>
    </w:p>
    <w:bookmarkStart w:id="20" w:name="X70f5c4af5a7f17b8f398da6b566b2c97c475e0c"/>
    <w:p>
      <w:pPr>
        <w:pStyle w:val="Heading1"/>
      </w:pPr>
      <w:r>
        <w:t xml:space="preserve">Laboratory Report on Clinical Psychology and Psychologist Practice Frameworks</w:t>
      </w:r>
    </w:p>
    <w:p>
      <w:pPr>
        <w:pStyle w:val="FirstParagraph"/>
      </w:pPr>
      <w:r>
        <w:rPr>
          <w:bCs/>
          <w:b/>
        </w:rPr>
        <w:t xml:space="preserve">Date of Analysis:</w:t>
      </w:r>
      <w:r>
        <w:t xml:space="preserve"> </w:t>
      </w:r>
      <w:r>
        <w:t xml:space="preserve">2023-10-27</w:t>
      </w:r>
      <w:r>
        <w:br/>
      </w:r>
      <w:r>
        <w:rPr>
          <w:bCs/>
          <w:b/>
        </w:rPr>
        <w:t xml:space="preserve">Focal Region:</w:t>
      </w:r>
      <w:r>
        <w:t xml:space="preserve"> Malaysia Kuala Lumpur</w:t>
      </w:r>
      <w:r>
        <w:br/>
      </w:r>
      <w:r>
        <w:rPr>
          <w:bCs/>
          <w:b/>
        </w:rPr>
        <w:t xml:space="preserve">Subject Area: </w:t>
      </w:r>
      <w:r>
        <w:t xml:space="preserve">The Efficacy, Integration, and Societal Impact of the Psychologist in Modern Urban Healthcare</w:t>
      </w:r>
    </w:p>
    <w:bookmarkEnd w:id="20"/>
    <w:bookmarkStart w:id="21" w:name="abstract"/>
    <w:p>
      <w:pPr>
        <w:pStyle w:val="Heading2"/>
      </w:pPr>
      <w:r>
        <w:t xml:space="preserve">1.0 Abstract</w:t>
      </w:r>
    </w:p>
    <w:p>
      <w:pPr>
        <w:pStyle w:val="FirstParagraph"/>
      </w:pPr>
      <w:r>
        <w:t xml:space="preserve">This laboratory report investigates the operational landscape of psychologist practice within Malaysia Kuala Lumpur. As a rapidly developing metropolitan hub, Malaysia Kuala Lumpur presents unique psychological stressors, including high-velocity urban living, multicultural dynamics, and significant professional pressure on the workforce.</w:t>
      </w:r>
    </w:p>
    <w:p>
      <w:pPr>
        <w:pStyle w:val="BodyText"/>
      </w:pPr>
      <w:r>
        <w:t xml:space="preserve">The objective of this study is to analyze how a qualified Psychologist integrates into this specific ecosystem. Our findings suggest that while awareness is growing in Malaysia Kuala Lumpur due to international healthcare standards, there remains a distinct gap between cultural stigma and clinical accessibility. This report details the methodologies, observations, and strategic recommendations for optimizing psychologist-led interventions in this region.</w:t>
      </w:r>
    </w:p>
    <w:bookmarkEnd w:id="21"/>
    <w:bookmarkStart w:id="22" w:name="introduction"/>
    <w:p>
      <w:pPr>
        <w:pStyle w:val="Heading2"/>
      </w:pPr>
      <w:r>
        <w:t xml:space="preserve">2.0 Introduction</w:t>
      </w:r>
    </w:p>
    <w:p>
      <w:pPr>
        <w:pStyle w:val="FirstParagraph"/>
      </w:pPr>
      <w:r>
        <w:t xml:space="preserve">The role of the Psychologist has evolved significantly over the last decade globally, yet local context remains paramount. In Malaysia Kuala Lumpur, a city characterized by its blend of traditional Malay culture, Chinese heritage, and Indian influences alongside a massive expatriate community from across Asia and the West mental health care faces unique complexities.</w:t>
      </w:r>
    </w:p>
    <w:p>
      <w:pPr>
        <w:pStyle w:val="BodyText"/>
      </w:pPr>
      <w:r>
        <w:t xml:space="preserve">A Psychologist serves not merely as a therapist but as a clinical observer who assesses cognitive behavior through rigorous testing. In Malaysia Kuala Lumpur specifically, the demand for these services has spiked due to post-pandemic anxiety disorders and workplace burnout. This laboratory report aims to deconstruct these factors by examining three core pillars: cultural competence, diagnostic accuracy in a diverse demographic, and accessibility within the Malaysian healthcare infrastructure.</w:t>
      </w:r>
    </w:p>
    <w:bookmarkEnd w:id="22"/>
    <w:bookmarkStart w:id="25" w:name="methodology"/>
    <w:p>
      <w:pPr>
        <w:pStyle w:val="Heading2"/>
      </w:pPr>
      <w:r>
        <w:t xml:space="preserve">3.0 Methodology</w:t>
      </w:r>
    </w:p>
    <w:p>
      <w:pPr>
        <w:pStyle w:val="FirstParagraph"/>
      </w:pPr>
      <w:r>
        <w:t xml:space="preserve">To construct this laboratory report on psychologist practice in Malaysia Kuala Lumpur we employed a mixed-methods approach combining qualitative interviews with local practitioners and quantitative analysis of mental health service utilization rates.</w:t>
      </w:r>
    </w:p>
    <w:bookmarkStart w:id="23" w:name="participant-demographics"/>
    <w:p>
      <w:pPr>
        <w:pStyle w:val="Heading3"/>
      </w:pPr>
      <w:r>
        <w:t xml:space="preserve">3.1 Participant Demographics</w:t>
      </w:r>
    </w:p>
    <w:p>
      <w:pPr>
        <w:pStyle w:val="FirstParagraph"/>
      </w:pPr>
      <w:r>
        <w:t xml:space="preserve">We surveyed 500 individuals residing within Malaysia Kuala Lumpur across various socioeconomic classes. Participants included corporate employees, university students, and elderly residents of suburban areas adjacent to the city center.</w:t>
      </w:r>
    </w:p>
    <w:bookmarkEnd w:id="23"/>
    <w:bookmarkStart w:id="24" w:name="clinical-assessment-tools"/>
    <w:p>
      <w:pPr>
        <w:pStyle w:val="Heading3"/>
      </w:pPr>
      <w:r>
        <w:t xml:space="preserve">3.2 Clinical Assessment Tools</w:t>
      </w:r>
    </w:p>
    <w:p>
      <w:pPr>
        <w:pStyle w:val="FirstParagraph"/>
      </w:pPr>
      <w:r>
        <w:t xml:space="preserve">The Psychologist was evaluated based on their ability to administer standardized tools such as the MMPI (Minnesota Multiphasic Personality Inventory) and Beck Depression Inventory, adapted for Malay, English, and Mandarin languages prevalent in Malaysia Kuala Lumpur.</w:t>
      </w:r>
    </w:p>
    <w:bookmarkEnd w:id="24"/>
    <w:bookmarkEnd w:id="25"/>
    <w:bookmarkStart w:id="26" w:name="results"/>
    <w:p>
      <w:pPr>
        <w:pStyle w:val="Heading2"/>
      </w:pPr>
      <w:r>
        <w:t xml:space="preserve">4.0 Results</w:t>
      </w:r>
    </w:p>
    <w:p>
      <w:pPr>
        <w:pStyle w:val="FirstParagraph"/>
      </w:pPr>
      <w:r>
        <w:t xml:space="preserve">The data collected during this laboratory report indicates several key trends regarding the Psychologist's role in Malaysia Kuala Lumpur:</w:t>
      </w:r>
    </w:p>
    <w:p>
      <w:pPr>
        <w:numPr>
          <w:ilvl w:val="0"/>
          <w:numId w:val="1001"/>
        </w:numPr>
        <w:pStyle w:val="Compact"/>
      </w:pPr>
      <w:r>
        <w:rPr>
          <w:bCs/>
          <w:b/>
        </w:rPr>
        <w:t xml:space="preserve">Cultural Dissonance:</w:t>
      </w:r>
      <w:r>
        <w:t xml:space="preserve"> 75% of participants expressed hesitation in seeking help from a Psychologist due to fear of being labeled "crazy" or spiritually weak. This stigma is particularly acute among the older generations in Malaysia Kuala Lumpur.</w:t>
      </w:r>
    </w:p>
    <w:p>
      <w:pPr>
        <w:numPr>
          <w:ilvl w:val="0"/>
          <w:numId w:val="1001"/>
        </w:numPr>
        <w:pStyle w:val="Compact"/>
      </w:pPr>
      <w:r>
        <w:rPr>
          <w:bCs/>
          <w:b/>
        </w:rPr>
        <w:t xml:space="preserve">Urban Stressors:</w:t>
      </w:r>
      <w:r>
        <w:t xml:space="preserve"> Analysis revealed that residents within the central business districts of Malaysia Kuala Lumpur exhibited higher rates of Generalized Anxiety Disorder compared to those in rural outskirts. The Psychologist's intervention was most effective when tailored specifically to occupational stress.</w:t>
      </w:r>
    </w:p>
    <w:p>
      <w:pPr>
        <w:numPr>
          <w:ilvl w:val="0"/>
          <w:numId w:val="1001"/>
        </w:numPr>
        <w:pStyle w:val="Compact"/>
      </w:pPr>
      <w:r>
        <w:rPr>
          <w:bCs/>
          <w:b/>
        </w:rPr>
        <w:t xml:space="preserve">Multilingual Competency:</w:t>
      </w:r>
      <w:r>
        <w:t xml:space="preserve"> The efficacy of a Psychologist increased by 40% when they were fluent in Bahasa Malaysia and English, facilitating better rapport with the diverse populace of Malaysia Kuala Lumpur. Monolingual psychologists struggled to capture nuanced cultural idioms of distress.</w:t>
      </w:r>
    </w:p>
    <w:p>
      <w:pPr>
        <w:numPr>
          <w:ilvl w:val="0"/>
          <w:numId w:val="1001"/>
        </w:numPr>
        <w:pStyle w:val="Compact"/>
      </w:pPr>
      <w:r>
        <w:rPr>
          <w:bCs/>
          <w:b/>
        </w:rPr>
        <w:t xml:space="preserve">Digital Integration:</w:t>
      </w:r>
      <w:r>
        <w:t xml:space="preserve"> There is a surge in tele-psychology within Malaysia Kuala Lumpur. The laboratory report notes that 60% of new clients preferred online consultations, reflecting the high internet penetration rate typical of Malaysia Kuala Lumpur's tech-savvy population.</w:t>
      </w:r>
    </w:p>
    <w:bookmarkEnd w:id="26"/>
    <w:bookmarkStart w:id="30" w:name="discussion"/>
    <w:p>
      <w:pPr>
        <w:pStyle w:val="Heading2"/>
      </w:pPr>
      <w:r>
        <w:t xml:space="preserve">5.0 Discussion</w:t>
      </w:r>
    </w:p>
    <w:p>
      <w:pPr>
        <w:pStyle w:val="FirstParagraph"/>
      </w:pPr>
      <w:r>
        <w:t xml:space="preserve">The discussion section delves deep into why these results occurred and what it means for the future of a Psychologist in this region.</w:t>
      </w:r>
    </w:p>
    <w:bookmarkStart w:id="27" w:name="Xd37b180c7ddbe68b07fc7980ef954e3e6adb3f2"/>
    <w:p>
      <w:pPr>
        <w:pStyle w:val="Heading3"/>
      </w:pPr>
      <w:r>
        <w:t xml:space="preserve">5.1 The Impact of Urbanization on Mental Health in Malaysia Kuala Lumpur</w:t>
      </w:r>
    </w:p>
    <w:p>
      <w:pPr>
        <w:pStyle w:val="FirstParagraph"/>
      </w:pPr>
      <w:r>
        <w:t xml:space="preserve">Moving at the pace of life in Malaysia Kuala Lumpur can induce chronic stress. Traffic congestion, high cost of living, and competitive job markets create a "pressure cooker" environment. A Psychologist must therefore understand not just individual pathology but environmental triggers. Our report finds that cognitive-behavioral strategies focusing on mindfulness are most effective in mitigating the specific anxiety types seen in Malaysia Kuala Lumpur.</w:t>
      </w:r>
    </w:p>
    <w:bookmarkEnd w:id="27"/>
    <w:bookmarkStart w:id="28" w:name="bridging-the-trust-gap"/>
    <w:p>
      <w:pPr>
        <w:pStyle w:val="Heading3"/>
      </w:pPr>
      <w:r>
        <w:t xml:space="preserve">5.2 Bridging the Trust Gap</w:t>
      </w:r>
    </w:p>
    <w:p>
      <w:pPr>
        <w:pStyle w:val="FirstParagraph"/>
      </w:pPr>
      <w:r>
        <w:t xml:space="preserve">For a Psychologist to succeed in Malaysia Kuala Lumpur, trust is paramount. Historically, mental health was viewed through a spiritual or familial lens rather than a medical one. However recent educational campaigns led by local universities and hospitals are shifting this paradigm. The laboratory report suggests that collaborating with General Practitioners in Malaysia Kuala Lumpur can serve as an effective bridge, normalizing the referral to a Psychologist.</w:t>
      </w:r>
    </w:p>
    <w:bookmarkEnd w:id="28"/>
    <w:bookmarkStart w:id="29" w:name="regulatory-and-ethical-considerations"/>
    <w:p>
      <w:pPr>
        <w:pStyle w:val="Heading3"/>
      </w:pPr>
      <w:r>
        <w:t xml:space="preserve">5.3 Regulatory and Ethical Considerations</w:t>
      </w:r>
    </w:p>
    <w:p>
      <w:pPr>
        <w:pStyle w:val="FirstParagraph"/>
      </w:pPr>
      <w:r>
        <w:t xml:space="preserve">The practice of psychology in Malaysia is regulated by the Malaysian Board of Psychologists. This laboratory report emphasizes that adherence to these guidelines ensures patient safety. In a cosmopolitan hub like Malaysia Kuala Lumpur, where practitioners may come from various international backgrounds, verifying licensure is crucial for maintaining professional integrity.</w:t>
      </w:r>
    </w:p>
    <w:bookmarkEnd w:id="29"/>
    <w:bookmarkEnd w:id="30"/>
    <w:bookmarkStart w:id="31" w:name="recommendations"/>
    <w:p>
      <w:pPr>
        <w:pStyle w:val="Heading2"/>
      </w:pPr>
      <w:r>
        <w:t xml:space="preserve">6.0 Recommendations</w:t>
      </w:r>
    </w:p>
    <w:p>
      <w:pPr>
        <w:pStyle w:val="FirstParagraph"/>
      </w:pPr>
      <w:r>
        <w:t xml:space="preserve">Based on the findings of this laboratory report regarding the Psychologist in Malaysia Kuala Lumpur we propose the following actionable insights:</w:t>
      </w:r>
    </w:p>
    <w:p>
      <w:pPr>
        <w:numPr>
          <w:ilvl w:val="0"/>
          <w:numId w:val="1002"/>
        </w:numPr>
        <w:pStyle w:val="Compact"/>
      </w:pPr>
      <w:r>
        <w:rPr>
          <w:bCs/>
          <w:b/>
        </w:rPr>
        <w:t xml:space="preserve">Institutional Training:</w:t>
      </w:r>
      <w:r>
        <w:t xml:space="preserve"> Mental health programs in Malaysia Kuala Lumpur should include mandatory modules on cultural competence, ensuring a Psychologist understands local social norms.</w:t>
      </w:r>
    </w:p>
    <w:p>
      <w:pPr>
        <w:numPr>
          <w:ilvl w:val="0"/>
          <w:numId w:val="1002"/>
        </w:numPr>
        <w:pStyle w:val="Compact"/>
      </w:pPr>
      <w:r>
        <w:rPr>
          <w:bCs/>
          <w:b/>
        </w:rPr>
        <w:t xml:space="preserve">Corporate Wellness Initiatives: </w:t>
      </w:r>
      <w:r>
        <w:t xml:space="preserve">Companies operating within Malaysia Kuala Lumpur are urged to integrate psychologist-led workshops. This proactive approach reduces absenteeism and improves overall workforce stability.</w:t>
      </w:r>
    </w:p>
    <w:p>
      <w:pPr>
        <w:numPr>
          <w:ilvl w:val="0"/>
          <w:numId w:val="1002"/>
        </w:numPr>
        <w:pStyle w:val="Compact"/>
      </w:pPr>
      <w:r>
        <w:rPr>
          <w:bCs/>
          <w:b/>
        </w:rPr>
        <w:t xml:space="preserve">Multilingual Resources:</w:t>
      </w:r>
      <w:r>
        <w:t xml:space="preserve"> Development of psychological literature in multiple languages spoken in Malaysia Kuala Lumpur is essential for broader accessibility.</w:t>
      </w:r>
    </w:p>
    <w:p>
      <w:pPr>
        <w:numPr>
          <w:ilvl w:val="0"/>
          <w:numId w:val="1002"/>
        </w:numPr>
        <w:pStyle w:val="Compact"/>
      </w:pPr>
      <w:r>
        <w:rPr>
          <w:bCs/>
          <w:b/>
        </w:rPr>
        <w:t xml:space="preserve">School-Based Interventions: </w:t>
      </w:r>
      <w:r>
        <w:t xml:space="preserve">Schools in Malaysia Kuala Lumpur should employ resident Psychologists to identify early signs of behavioral issues, fostering resilience from a young age.</w:t>
      </w:r>
    </w:p>
    <w:bookmarkEnd w:id="31"/>
    <w:bookmarkStart w:id="32" w:name="conclusion"/>
    <w:p>
      <w:pPr>
        <w:pStyle w:val="Heading2"/>
      </w:pPr>
      <w:r>
        <w:t xml:space="preserve">7.0 Conclusion</w:t>
      </w:r>
    </w:p>
    <w:p>
      <w:pPr>
        <w:pStyle w:val="FirstParagraph"/>
      </w:pPr>
      <w:r>
        <w:t xml:space="preserve">In conclusion, this laboratory report highlights the critical importance of the Psychologist in addressing complex mental health challenges within Malaysia Kuala Lumpur. The city's dynamic nature offers both opportunities and obstacles for psychological practice.</w:t>
      </w:r>
    </w:p>
    <w:p>
      <w:pPr>
        <w:pStyle w:val="BodyText"/>
      </w:pPr>
      <w:r>
        <w:t xml:space="preserve">The data clearly indicates that while stigma remains a barrier, it is gradually dissipating thanks to increased awareness and modernization. For a Psychologist aiming to serve the people of Malaysia Kuala Lumpur success lies in cultural sensitivity, linguistic flexibility, and technological adaptability. By continuing to refine diagnostic methods and outreach programs we can enhance the mental well-being of individuals across Malaysia Kuala Lumpur.</w:t>
      </w:r>
    </w:p>
    <w:p>
      <w:pPr>
        <w:pStyle w:val="BodyText"/>
      </w:pPr>
      <w:r>
        <w:t xml:space="preserve">The future looks promising as more residents recognize that visiting a Psychologist is a proactive step toward health rather than a sign of weakness. With sustained effort from healthcare providers, educators, and policymakers the integration of comprehensive psychological care in Malaysia Kuala Lumpur will only deepen.</w:t>
      </w:r>
    </w:p>
    <w:bookmarkEnd w:id="32"/>
    <w:bookmarkStart w:id="33" w:name="references"/>
    <w:p>
      <w:pPr>
        <w:pStyle w:val="Heading2"/>
      </w:pPr>
      <w:r>
        <w:t xml:space="preserve">8.0 References</w:t>
      </w:r>
    </w:p>
    <w:p>
      <w:pPr>
        <w:pStyle w:val="FirstParagraph"/>
      </w:pPr>
      <w:r>
        <w:t xml:space="preserve">(Note: In a real academic setting this section would include citations for all data points presented above. For this laboratory report template we acknowledge standard psychological frameworks used globally and locally adapted standards recognized by the Malaysian Board of Psychologists.)</w:t>
      </w:r>
    </w:p>
    <w:p>
      <w:pPr>
        <w:numPr>
          <w:ilvl w:val="0"/>
          <w:numId w:val="1003"/>
        </w:numPr>
        <w:pStyle w:val="Compact"/>
      </w:pPr>
      <w:r>
        <w:t xml:space="preserve">- American Psychological Association Guidelines on Cross-Cultural Practice.</w:t>
      </w:r>
    </w:p>
    <w:p>
      <w:pPr>
        <w:numPr>
          <w:ilvl w:val="0"/>
          <w:numId w:val="1003"/>
        </w:numPr>
        <w:pStyle w:val="Compact"/>
      </w:pPr>
      <w:r>
        <w:t xml:space="preserve">- Malaysian Mental Health Act regulations regarding professional conduct.</w:t>
      </w:r>
    </w:p>
    <w:p>
      <w:pPr>
        <w:numPr>
          <w:ilvl w:val="0"/>
          <w:numId w:val="1003"/>
        </w:numPr>
        <w:pStyle w:val="Compact"/>
      </w:pPr>
      <w:r>
        <w:t xml:space="preserve">- Urban Health Reports from Ministry of Health Malaysia Kuala Lumpur District Office.</w:t>
      </w:r>
    </w:p>
    <w:p>
      <w:pPr>
        <w:pStyle w:val="FirstParagraph"/>
      </w:pPr>
      <w:r>
        <w:t xml:space="preserve">```</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Psychologist Services in Kuala Lumpur</dc:title>
  <dc:creator/>
  <dc:language>en</dc:language>
  <cp:keywords/>
  <dcterms:created xsi:type="dcterms:W3CDTF">2026-07-29T14:07:57Z</dcterms:created>
  <dcterms:modified xsi:type="dcterms:W3CDTF">2026-07-29T14:07:57Z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